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3E" w:rsidRDefault="0072683E" w:rsidP="0072683E">
      <w:pPr>
        <w:pStyle w:val="Listaszerbekezds"/>
        <w:numPr>
          <w:ilvl w:val="0"/>
          <w:numId w:val="2"/>
        </w:numPr>
        <w:suppressAutoHyphens w:val="0"/>
        <w:spacing w:after="160" w:line="259" w:lineRule="auto"/>
        <w:jc w:val="right"/>
      </w:pPr>
      <w:r>
        <w:t>sz. melléklet</w:t>
      </w:r>
    </w:p>
    <w:p w:rsidR="0072683E" w:rsidRPr="00526DD9" w:rsidRDefault="0072683E" w:rsidP="0072683E">
      <w:pPr>
        <w:suppressAutoHyphens w:val="0"/>
        <w:spacing w:after="160" w:line="259" w:lineRule="auto"/>
        <w:jc w:val="center"/>
      </w:pPr>
      <w:r>
        <w:rPr>
          <w:b/>
          <w:bCs/>
          <w:lang w:val="en-US"/>
        </w:rPr>
        <w:t>BÉRLETI SZERZ</w:t>
      </w:r>
      <w:r>
        <w:rPr>
          <w:b/>
          <w:bCs/>
        </w:rPr>
        <w:t>ŐDÉS</w:t>
      </w:r>
    </w:p>
    <w:p w:rsidR="0072683E" w:rsidRDefault="0072683E" w:rsidP="0072683E">
      <w:pPr>
        <w:widowControl w:val="0"/>
        <w:autoSpaceDE w:val="0"/>
        <w:autoSpaceDN w:val="0"/>
        <w:adjustRightInd w:val="0"/>
        <w:ind w:right="-143"/>
        <w:jc w:val="both"/>
        <w:rPr>
          <w:lang w:val="en-US"/>
        </w:rPr>
      </w:pPr>
    </w:p>
    <w:p w:rsidR="0072683E" w:rsidRDefault="0072683E" w:rsidP="0072683E">
      <w:pPr>
        <w:widowControl w:val="0"/>
        <w:autoSpaceDE w:val="0"/>
        <w:autoSpaceDN w:val="0"/>
        <w:adjustRightInd w:val="0"/>
        <w:ind w:right="-143"/>
        <w:jc w:val="both"/>
        <w:rPr>
          <w:lang w:val="en-US"/>
        </w:rPr>
      </w:pPr>
    </w:p>
    <w:p w:rsidR="0072683E" w:rsidRDefault="0072683E" w:rsidP="0072683E">
      <w:pPr>
        <w:widowControl w:val="0"/>
        <w:autoSpaceDE w:val="0"/>
        <w:autoSpaceDN w:val="0"/>
        <w:adjustRightInd w:val="0"/>
        <w:ind w:right="-143"/>
        <w:jc w:val="both"/>
        <w:rPr>
          <w:b/>
          <w:bCs/>
          <w:color w:val="000000"/>
          <w:lang w:val="en-US"/>
        </w:rPr>
      </w:pPr>
      <w:proofErr w:type="gramStart"/>
      <w:r>
        <w:rPr>
          <w:lang w:val="en-US"/>
        </w:rPr>
        <w:t>amely</w:t>
      </w:r>
      <w:proofErr w:type="gramEnd"/>
      <w:r>
        <w:rPr>
          <w:lang w:val="en-US"/>
        </w:rPr>
        <w:t xml:space="preserve"> létrejött </w:t>
      </w:r>
    </w:p>
    <w:p w:rsidR="0072683E" w:rsidRDefault="0072683E" w:rsidP="0072683E">
      <w:pPr>
        <w:widowControl w:val="0"/>
        <w:autoSpaceDE w:val="0"/>
        <w:autoSpaceDN w:val="0"/>
        <w:adjustRightInd w:val="0"/>
      </w:pPr>
      <w:proofErr w:type="gramStart"/>
      <w:r>
        <w:rPr>
          <w:i/>
          <w:iCs/>
          <w:u w:val="single"/>
          <w:lang w:val="en-US"/>
        </w:rPr>
        <w:t>egyrészr</w:t>
      </w:r>
      <w:r>
        <w:rPr>
          <w:i/>
          <w:iCs/>
          <w:u w:val="single"/>
        </w:rPr>
        <w:t>ől</w:t>
      </w:r>
      <w:proofErr w:type="gramEnd"/>
      <w:r>
        <w:t xml:space="preserve"> </w:t>
      </w:r>
    </w:p>
    <w:p w:rsidR="0072683E" w:rsidRDefault="0072683E" w:rsidP="0072683E">
      <w:pPr>
        <w:widowControl w:val="0"/>
        <w:tabs>
          <w:tab w:val="left" w:pos="2835"/>
        </w:tabs>
        <w:autoSpaceDE w:val="0"/>
        <w:autoSpaceDN w:val="0"/>
        <w:adjustRightInd w:val="0"/>
        <w:jc w:val="both"/>
        <w:rPr>
          <w:b/>
          <w:bCs/>
        </w:rPr>
      </w:pPr>
      <w:proofErr w:type="gramStart"/>
      <w:r>
        <w:rPr>
          <w:lang w:val="en-US"/>
        </w:rPr>
        <w:t>név</w:t>
      </w:r>
      <w:proofErr w:type="gramEnd"/>
      <w:r>
        <w:rPr>
          <w:lang w:val="en-US"/>
        </w:rPr>
        <w:t xml:space="preserve">: </w:t>
      </w:r>
      <w:r>
        <w:rPr>
          <w:b/>
          <w:bCs/>
          <w:lang w:val="en-US"/>
        </w:rPr>
        <w:t>Hortobágyi Természetvédelmi és Génmeg</w:t>
      </w:r>
      <w:r>
        <w:rPr>
          <w:b/>
          <w:bCs/>
        </w:rPr>
        <w:t>őrző Nonprofit Kft.</w:t>
      </w:r>
    </w:p>
    <w:p w:rsidR="0072683E" w:rsidRDefault="0072683E" w:rsidP="0072683E">
      <w:pPr>
        <w:widowControl w:val="0"/>
        <w:tabs>
          <w:tab w:val="left" w:pos="2835"/>
        </w:tabs>
        <w:autoSpaceDE w:val="0"/>
        <w:autoSpaceDN w:val="0"/>
        <w:adjustRightInd w:val="0"/>
        <w:jc w:val="both"/>
        <w:rPr>
          <w:lang w:val="en-US"/>
        </w:rPr>
      </w:pPr>
      <w:proofErr w:type="gramStart"/>
      <w:r>
        <w:rPr>
          <w:lang w:val="en-US"/>
        </w:rPr>
        <w:t>székhely</w:t>
      </w:r>
      <w:proofErr w:type="gramEnd"/>
      <w:r>
        <w:rPr>
          <w:lang w:val="en-US"/>
        </w:rPr>
        <w:t>:</w:t>
      </w:r>
      <w:r>
        <w:rPr>
          <w:b/>
          <w:bCs/>
          <w:lang w:val="en-US"/>
        </w:rPr>
        <w:t xml:space="preserve"> </w:t>
      </w:r>
      <w:r>
        <w:rPr>
          <w:lang w:val="en-US"/>
        </w:rPr>
        <w:t>4071 Hortobágy, Máta Major 48.</w:t>
      </w:r>
    </w:p>
    <w:p w:rsidR="0072683E" w:rsidRDefault="0072683E" w:rsidP="0072683E">
      <w:pPr>
        <w:widowControl w:val="0"/>
        <w:tabs>
          <w:tab w:val="left" w:pos="1843"/>
          <w:tab w:val="left" w:pos="2835"/>
        </w:tabs>
        <w:autoSpaceDE w:val="0"/>
        <w:autoSpaceDN w:val="0"/>
        <w:adjustRightInd w:val="0"/>
        <w:jc w:val="both"/>
        <w:rPr>
          <w:lang w:val="en-US"/>
        </w:rPr>
      </w:pPr>
      <w:proofErr w:type="gramStart"/>
      <w:r>
        <w:rPr>
          <w:lang w:val="en-US"/>
        </w:rPr>
        <w:t>adószám</w:t>
      </w:r>
      <w:proofErr w:type="gramEnd"/>
      <w:r>
        <w:rPr>
          <w:lang w:val="en-US"/>
        </w:rPr>
        <w:t>: 18543391-2-09</w:t>
      </w:r>
    </w:p>
    <w:p w:rsidR="0072683E" w:rsidRDefault="0072683E" w:rsidP="0072683E">
      <w:pPr>
        <w:widowControl w:val="0"/>
        <w:tabs>
          <w:tab w:val="left" w:pos="1843"/>
          <w:tab w:val="left" w:pos="2835"/>
        </w:tabs>
        <w:autoSpaceDE w:val="0"/>
        <w:autoSpaceDN w:val="0"/>
        <w:adjustRightInd w:val="0"/>
        <w:jc w:val="both"/>
        <w:rPr>
          <w:lang w:val="en-US"/>
        </w:rPr>
      </w:pPr>
      <w:proofErr w:type="gramStart"/>
      <w:r>
        <w:rPr>
          <w:lang w:val="en-US"/>
        </w:rPr>
        <w:t>cégjegyzékszám</w:t>
      </w:r>
      <w:proofErr w:type="gramEnd"/>
      <w:r>
        <w:rPr>
          <w:lang w:val="en-US"/>
        </w:rPr>
        <w:t>: 09-09-016747</w:t>
      </w:r>
    </w:p>
    <w:p w:rsidR="0072683E" w:rsidRDefault="0072683E" w:rsidP="0072683E">
      <w:pPr>
        <w:widowControl w:val="0"/>
        <w:tabs>
          <w:tab w:val="left" w:pos="1843"/>
          <w:tab w:val="left" w:pos="2835"/>
        </w:tabs>
        <w:autoSpaceDE w:val="0"/>
        <w:autoSpaceDN w:val="0"/>
        <w:adjustRightInd w:val="0"/>
        <w:jc w:val="both"/>
      </w:pPr>
      <w:proofErr w:type="gramStart"/>
      <w:r>
        <w:rPr>
          <w:lang w:val="en-US"/>
        </w:rPr>
        <w:t>számlavezet</w:t>
      </w:r>
      <w:r>
        <w:t>ő</w:t>
      </w:r>
      <w:proofErr w:type="gramEnd"/>
      <w:r>
        <w:t>: Magyar Államkincstár</w:t>
      </w:r>
      <w:r>
        <w:tab/>
      </w:r>
      <w:r>
        <w:tab/>
      </w:r>
    </w:p>
    <w:p w:rsidR="0072683E" w:rsidRDefault="0072683E" w:rsidP="0072683E">
      <w:pPr>
        <w:widowControl w:val="0"/>
        <w:tabs>
          <w:tab w:val="left" w:pos="2835"/>
        </w:tabs>
        <w:autoSpaceDE w:val="0"/>
        <w:autoSpaceDN w:val="0"/>
        <w:adjustRightInd w:val="0"/>
        <w:jc w:val="both"/>
        <w:rPr>
          <w:lang w:val="en-US"/>
        </w:rPr>
      </w:pPr>
      <w:proofErr w:type="gramStart"/>
      <w:r>
        <w:rPr>
          <w:lang w:val="en-US"/>
        </w:rPr>
        <w:t>bankszámlaszáma</w:t>
      </w:r>
      <w:proofErr w:type="gramEnd"/>
      <w:r>
        <w:rPr>
          <w:lang w:val="en-US"/>
        </w:rPr>
        <w:t>: 10034002-00286394-00000017</w:t>
      </w:r>
      <w:r>
        <w:rPr>
          <w:lang w:val="en-US"/>
        </w:rPr>
        <w:tab/>
      </w:r>
    </w:p>
    <w:p w:rsidR="0072683E" w:rsidRDefault="0072683E" w:rsidP="0072683E">
      <w:pPr>
        <w:widowControl w:val="0"/>
        <w:tabs>
          <w:tab w:val="left" w:pos="1843"/>
          <w:tab w:val="left" w:pos="2835"/>
        </w:tabs>
        <w:autoSpaceDE w:val="0"/>
        <w:autoSpaceDN w:val="0"/>
        <w:adjustRightInd w:val="0"/>
        <w:jc w:val="both"/>
      </w:pPr>
      <w:proofErr w:type="gramStart"/>
      <w:r>
        <w:rPr>
          <w:lang w:val="en-US"/>
        </w:rPr>
        <w:t>képvisel</w:t>
      </w:r>
      <w:r>
        <w:t>ő</w:t>
      </w:r>
      <w:proofErr w:type="gramEnd"/>
      <w:r>
        <w:t>: Medgyesi Gergely Árpád</w:t>
      </w:r>
      <w:r>
        <w:tab/>
      </w:r>
      <w:r>
        <w:tab/>
      </w:r>
    </w:p>
    <w:p w:rsidR="0072683E" w:rsidRDefault="0072683E" w:rsidP="0072683E">
      <w:pPr>
        <w:widowControl w:val="0"/>
        <w:autoSpaceDE w:val="0"/>
        <w:autoSpaceDN w:val="0"/>
        <w:adjustRightInd w:val="0"/>
        <w:rPr>
          <w:lang w:val="en-US"/>
        </w:rPr>
      </w:pPr>
      <w:proofErr w:type="gramStart"/>
      <w:r>
        <w:rPr>
          <w:lang w:val="en-US"/>
        </w:rPr>
        <w:t>mint</w:t>
      </w:r>
      <w:proofErr w:type="gramEnd"/>
      <w:r>
        <w:rPr>
          <w:lang w:val="en-US"/>
        </w:rPr>
        <w:t xml:space="preserve"> Bérbeadó - a továbbiakban: </w:t>
      </w:r>
      <w:r>
        <w:rPr>
          <w:b/>
          <w:bCs/>
          <w:lang w:val="en-US"/>
        </w:rPr>
        <w:t>Bérbeadó</w:t>
      </w:r>
      <w:r>
        <w:rPr>
          <w:lang w:val="en-US"/>
        </w:rPr>
        <w:t xml:space="preserve"> – </w:t>
      </w:r>
    </w:p>
    <w:p w:rsidR="0072683E" w:rsidRDefault="0072683E" w:rsidP="0072683E">
      <w:pPr>
        <w:widowControl w:val="0"/>
        <w:autoSpaceDE w:val="0"/>
        <w:autoSpaceDN w:val="0"/>
        <w:adjustRightInd w:val="0"/>
        <w:rPr>
          <w:lang w:val="en-US"/>
        </w:rPr>
      </w:pPr>
    </w:p>
    <w:p w:rsidR="0072683E" w:rsidRDefault="0072683E" w:rsidP="0072683E">
      <w:pPr>
        <w:widowControl w:val="0"/>
        <w:autoSpaceDE w:val="0"/>
        <w:autoSpaceDN w:val="0"/>
        <w:adjustRightInd w:val="0"/>
        <w:rPr>
          <w:lang w:val="en-US"/>
        </w:rPr>
      </w:pPr>
    </w:p>
    <w:p w:rsidR="0072683E" w:rsidRDefault="0072683E" w:rsidP="0072683E">
      <w:pPr>
        <w:widowControl w:val="0"/>
        <w:tabs>
          <w:tab w:val="left" w:pos="2835"/>
        </w:tabs>
        <w:autoSpaceDE w:val="0"/>
        <w:autoSpaceDN w:val="0"/>
        <w:adjustRightInd w:val="0"/>
        <w:rPr>
          <w:i/>
          <w:iCs/>
          <w:u w:val="single"/>
        </w:rPr>
      </w:pPr>
      <w:proofErr w:type="gramStart"/>
      <w:r>
        <w:rPr>
          <w:i/>
          <w:iCs/>
          <w:u w:val="single"/>
          <w:lang w:val="en-US"/>
        </w:rPr>
        <w:t>másrészr</w:t>
      </w:r>
      <w:r>
        <w:rPr>
          <w:i/>
          <w:iCs/>
          <w:u w:val="single"/>
        </w:rPr>
        <w:t>ől</w:t>
      </w:r>
      <w:proofErr w:type="gramEnd"/>
    </w:p>
    <w:p w:rsidR="0072683E" w:rsidRDefault="0072683E" w:rsidP="0072683E">
      <w:pPr>
        <w:widowControl w:val="0"/>
        <w:tabs>
          <w:tab w:val="left" w:pos="2835"/>
        </w:tabs>
        <w:autoSpaceDE w:val="0"/>
        <w:autoSpaceDN w:val="0"/>
        <w:adjustRightInd w:val="0"/>
        <w:jc w:val="both"/>
        <w:rPr>
          <w:b/>
          <w:bCs/>
          <w:lang w:val="en-US"/>
        </w:rPr>
      </w:pPr>
      <w:proofErr w:type="gramStart"/>
      <w:r>
        <w:rPr>
          <w:lang w:val="en-US"/>
        </w:rPr>
        <w:t>név</w:t>
      </w:r>
      <w:proofErr w:type="gramEnd"/>
      <w:r>
        <w:rPr>
          <w:lang w:val="en-US"/>
        </w:rPr>
        <w:t xml:space="preserve">: </w:t>
      </w:r>
    </w:p>
    <w:p w:rsidR="0072683E" w:rsidRDefault="0072683E" w:rsidP="0072683E">
      <w:pPr>
        <w:widowControl w:val="0"/>
        <w:tabs>
          <w:tab w:val="left" w:pos="2835"/>
        </w:tabs>
        <w:autoSpaceDE w:val="0"/>
        <w:autoSpaceDN w:val="0"/>
        <w:adjustRightInd w:val="0"/>
        <w:jc w:val="both"/>
        <w:rPr>
          <w:lang w:val="en-US"/>
        </w:rPr>
      </w:pPr>
      <w:proofErr w:type="gramStart"/>
      <w:r>
        <w:rPr>
          <w:lang w:val="en-US"/>
        </w:rPr>
        <w:t>székhely</w:t>
      </w:r>
      <w:proofErr w:type="gramEnd"/>
      <w:r>
        <w:rPr>
          <w:lang w:val="en-US"/>
        </w:rPr>
        <w:t>:</w:t>
      </w:r>
      <w:r>
        <w:rPr>
          <w:b/>
          <w:bCs/>
          <w:lang w:val="en-US"/>
        </w:rPr>
        <w:t xml:space="preserve"> </w:t>
      </w:r>
    </w:p>
    <w:p w:rsidR="0072683E" w:rsidRDefault="0072683E" w:rsidP="0072683E">
      <w:pPr>
        <w:widowControl w:val="0"/>
        <w:tabs>
          <w:tab w:val="left" w:pos="1843"/>
          <w:tab w:val="left" w:pos="2835"/>
        </w:tabs>
        <w:autoSpaceDE w:val="0"/>
        <w:autoSpaceDN w:val="0"/>
        <w:adjustRightInd w:val="0"/>
        <w:jc w:val="both"/>
        <w:rPr>
          <w:lang w:val="en-US"/>
        </w:rPr>
      </w:pPr>
      <w:proofErr w:type="gramStart"/>
      <w:r>
        <w:rPr>
          <w:lang w:val="en-US"/>
        </w:rPr>
        <w:t>adószám</w:t>
      </w:r>
      <w:proofErr w:type="gramEnd"/>
      <w:r>
        <w:rPr>
          <w:lang w:val="en-US"/>
        </w:rPr>
        <w:t xml:space="preserve">: </w:t>
      </w:r>
    </w:p>
    <w:p w:rsidR="0072683E" w:rsidRDefault="0072683E" w:rsidP="0072683E">
      <w:pPr>
        <w:widowControl w:val="0"/>
        <w:tabs>
          <w:tab w:val="left" w:pos="1843"/>
          <w:tab w:val="left" w:pos="2835"/>
        </w:tabs>
        <w:autoSpaceDE w:val="0"/>
        <w:autoSpaceDN w:val="0"/>
        <w:adjustRightInd w:val="0"/>
        <w:jc w:val="both"/>
        <w:rPr>
          <w:lang w:val="en-US"/>
        </w:rPr>
      </w:pPr>
      <w:proofErr w:type="gramStart"/>
      <w:r>
        <w:t>nyilvántartási</w:t>
      </w:r>
      <w:proofErr w:type="gramEnd"/>
      <w:r>
        <w:t xml:space="preserve"> száma</w:t>
      </w:r>
      <w:r>
        <w:rPr>
          <w:lang w:val="en-US"/>
        </w:rPr>
        <w:t xml:space="preserve">: </w:t>
      </w:r>
    </w:p>
    <w:p w:rsidR="0072683E" w:rsidRDefault="0072683E" w:rsidP="0072683E">
      <w:pPr>
        <w:widowControl w:val="0"/>
        <w:tabs>
          <w:tab w:val="left" w:pos="1843"/>
          <w:tab w:val="left" w:pos="2835"/>
        </w:tabs>
        <w:autoSpaceDE w:val="0"/>
        <w:autoSpaceDN w:val="0"/>
        <w:adjustRightInd w:val="0"/>
        <w:jc w:val="both"/>
      </w:pPr>
      <w:proofErr w:type="gramStart"/>
      <w:r>
        <w:rPr>
          <w:lang w:val="en-US"/>
        </w:rPr>
        <w:t>számlavezet</w:t>
      </w:r>
      <w:r>
        <w:t>ő</w:t>
      </w:r>
      <w:proofErr w:type="gramEnd"/>
      <w:r>
        <w:t xml:space="preserve">: </w:t>
      </w:r>
      <w:r>
        <w:tab/>
      </w:r>
      <w:r>
        <w:tab/>
      </w:r>
    </w:p>
    <w:p w:rsidR="0072683E" w:rsidRDefault="0072683E" w:rsidP="0072683E">
      <w:pPr>
        <w:widowControl w:val="0"/>
        <w:tabs>
          <w:tab w:val="left" w:pos="2835"/>
        </w:tabs>
        <w:autoSpaceDE w:val="0"/>
        <w:autoSpaceDN w:val="0"/>
        <w:adjustRightInd w:val="0"/>
        <w:jc w:val="both"/>
        <w:rPr>
          <w:lang w:val="en-US"/>
        </w:rPr>
      </w:pPr>
      <w:proofErr w:type="gramStart"/>
      <w:r>
        <w:rPr>
          <w:lang w:val="en-US"/>
        </w:rPr>
        <w:t>bankszámlaszáma</w:t>
      </w:r>
      <w:proofErr w:type="gramEnd"/>
      <w:r>
        <w:rPr>
          <w:lang w:val="en-US"/>
        </w:rPr>
        <w:t xml:space="preserve">: </w:t>
      </w:r>
      <w:r>
        <w:rPr>
          <w:lang w:val="en-US"/>
        </w:rPr>
        <w:tab/>
      </w:r>
    </w:p>
    <w:p w:rsidR="0072683E" w:rsidRDefault="0072683E" w:rsidP="0072683E">
      <w:pPr>
        <w:widowControl w:val="0"/>
        <w:tabs>
          <w:tab w:val="left" w:pos="2835"/>
        </w:tabs>
        <w:autoSpaceDE w:val="0"/>
        <w:autoSpaceDN w:val="0"/>
        <w:adjustRightInd w:val="0"/>
      </w:pPr>
      <w:proofErr w:type="gramStart"/>
      <w:r>
        <w:rPr>
          <w:lang w:val="en-US"/>
        </w:rPr>
        <w:t>képvisel</w:t>
      </w:r>
      <w:r>
        <w:t>ő</w:t>
      </w:r>
      <w:proofErr w:type="gramEnd"/>
      <w:r>
        <w:t xml:space="preserve">: </w:t>
      </w:r>
      <w:r>
        <w:tab/>
      </w:r>
    </w:p>
    <w:p w:rsidR="0072683E" w:rsidRDefault="0072683E" w:rsidP="0072683E">
      <w:pPr>
        <w:widowControl w:val="0"/>
        <w:tabs>
          <w:tab w:val="left" w:pos="2835"/>
        </w:tabs>
        <w:autoSpaceDE w:val="0"/>
        <w:autoSpaceDN w:val="0"/>
        <w:adjustRightInd w:val="0"/>
      </w:pPr>
      <w:proofErr w:type="gramStart"/>
      <w:r>
        <w:rPr>
          <w:lang w:val="en-US"/>
        </w:rPr>
        <w:t>mint</w:t>
      </w:r>
      <w:proofErr w:type="gramEnd"/>
      <w:r>
        <w:rPr>
          <w:lang w:val="en-US"/>
        </w:rPr>
        <w:t xml:space="preserve"> Bérl</w:t>
      </w:r>
      <w:r>
        <w:t xml:space="preserve">ő - a továbbiakban: </w:t>
      </w:r>
      <w:r>
        <w:rPr>
          <w:b/>
          <w:bCs/>
        </w:rPr>
        <w:t>Bérlő</w:t>
      </w:r>
      <w:r>
        <w:t xml:space="preserve"> - </w:t>
      </w:r>
    </w:p>
    <w:p w:rsidR="0072683E" w:rsidRDefault="0072683E" w:rsidP="0072683E">
      <w:pPr>
        <w:widowControl w:val="0"/>
        <w:autoSpaceDE w:val="0"/>
        <w:autoSpaceDN w:val="0"/>
        <w:adjustRightInd w:val="0"/>
        <w:spacing w:line="276" w:lineRule="auto"/>
        <w:rPr>
          <w:lang w:val="en-US"/>
        </w:rPr>
      </w:pPr>
    </w:p>
    <w:p w:rsidR="0072683E" w:rsidRDefault="0072683E" w:rsidP="0072683E">
      <w:pPr>
        <w:widowControl w:val="0"/>
        <w:autoSpaceDE w:val="0"/>
        <w:autoSpaceDN w:val="0"/>
        <w:adjustRightInd w:val="0"/>
        <w:spacing w:line="276" w:lineRule="auto"/>
        <w:jc w:val="both"/>
        <w:rPr>
          <w:lang w:val="en-US"/>
        </w:rPr>
      </w:pPr>
    </w:p>
    <w:p w:rsidR="0072683E" w:rsidRDefault="0072683E" w:rsidP="0072683E">
      <w:pPr>
        <w:widowControl w:val="0"/>
        <w:autoSpaceDE w:val="0"/>
        <w:autoSpaceDN w:val="0"/>
        <w:adjustRightInd w:val="0"/>
        <w:spacing w:line="276" w:lineRule="auto"/>
        <w:ind w:left="567" w:hanging="567"/>
        <w:jc w:val="both"/>
        <w:rPr>
          <w:lang w:val="en-US"/>
        </w:rPr>
      </w:pPr>
      <w:r>
        <w:rPr>
          <w:b/>
          <w:bCs/>
          <w:lang w:val="en-US"/>
        </w:rPr>
        <w:t xml:space="preserve">1. </w:t>
      </w:r>
      <w:r>
        <w:rPr>
          <w:b/>
          <w:bCs/>
          <w:lang w:val="en-US"/>
        </w:rPr>
        <w:tab/>
        <w:t xml:space="preserve"> A Bérlet tárgya</w:t>
      </w:r>
    </w:p>
    <w:p w:rsidR="0072683E" w:rsidRDefault="0072683E" w:rsidP="0072683E">
      <w:pPr>
        <w:widowControl w:val="0"/>
        <w:autoSpaceDE w:val="0"/>
        <w:autoSpaceDN w:val="0"/>
        <w:adjustRightInd w:val="0"/>
        <w:spacing w:line="276" w:lineRule="auto"/>
        <w:jc w:val="both"/>
        <w:rPr>
          <w:lang w:val="en-US"/>
        </w:rPr>
      </w:pPr>
    </w:p>
    <w:p w:rsidR="0072683E" w:rsidRDefault="0072683E" w:rsidP="0072683E">
      <w:pPr>
        <w:widowControl w:val="0"/>
        <w:autoSpaceDE w:val="0"/>
        <w:autoSpaceDN w:val="0"/>
        <w:adjustRightInd w:val="0"/>
        <w:spacing w:after="200" w:line="276" w:lineRule="auto"/>
        <w:ind w:left="567" w:hanging="567"/>
        <w:jc w:val="both"/>
        <w:rPr>
          <w:b/>
          <w:bCs/>
        </w:rPr>
      </w:pPr>
      <w:r>
        <w:rPr>
          <w:lang w:val="en-US"/>
        </w:rPr>
        <w:t xml:space="preserve">1.1. </w:t>
      </w:r>
      <w:r>
        <w:rPr>
          <w:lang w:val="en-US"/>
        </w:rPr>
        <w:tab/>
        <w:t>A szerz</w:t>
      </w:r>
      <w:r>
        <w:t>ődő felek a Földmérési és Távérzékelési Intézet TakarNet adatátviteli hálózatból lehívott nem hiteles tulajdoni lap másolata alapján tényként rögzítik, hogy Bérbeadó 1/1 arányú tulajdonát képezi, a Hajdú – Bihar Megyei Kormányhivatal ingatlan-nyilvántartásában a Hortobágy, külterület 01564/2 helyrajzi szám alatt nyilvántartott, 4.8150 ha alapterületű, kivett épület, udvar megnevezésű ingatlan. (a továbbiakban: ingatlan vagy Állatpark).</w:t>
      </w:r>
    </w:p>
    <w:p w:rsidR="0072683E" w:rsidRDefault="0072683E" w:rsidP="0072683E">
      <w:pPr>
        <w:widowControl w:val="0"/>
        <w:autoSpaceDE w:val="0"/>
        <w:autoSpaceDN w:val="0"/>
        <w:adjustRightInd w:val="0"/>
        <w:spacing w:after="200" w:line="276" w:lineRule="auto"/>
        <w:ind w:left="567" w:right="11" w:hanging="567"/>
        <w:jc w:val="both"/>
      </w:pPr>
      <w:proofErr w:type="gramStart"/>
      <w:r>
        <w:rPr>
          <w:lang w:val="en-US"/>
        </w:rPr>
        <w:t xml:space="preserve">1.2. </w:t>
      </w:r>
      <w:r>
        <w:rPr>
          <w:lang w:val="en-US"/>
        </w:rPr>
        <w:tab/>
        <w:t>Az</w:t>
      </w:r>
      <w:proofErr w:type="gramEnd"/>
      <w:r>
        <w:rPr>
          <w:lang w:val="en-US"/>
        </w:rPr>
        <w:t xml:space="preserve"> ingatlan – a tulajdoni lap III. </w:t>
      </w:r>
      <w:proofErr w:type="gramStart"/>
      <w:r>
        <w:rPr>
          <w:lang w:val="en-US"/>
        </w:rPr>
        <w:t>részében</w:t>
      </w:r>
      <w:proofErr w:type="gramEnd"/>
      <w:r>
        <w:rPr>
          <w:lang w:val="en-US"/>
        </w:rPr>
        <w:t xml:space="preserve"> meghatározottak szerint – az alábbi terheket tartalmazza, melyek a bérl</w:t>
      </w:r>
      <w:r>
        <w:t>ő rendeltetésszerű joggyakorlását nem érintik:</w:t>
      </w:r>
    </w:p>
    <w:p w:rsidR="0072683E" w:rsidRDefault="0072683E" w:rsidP="0072683E">
      <w:pPr>
        <w:widowControl w:val="0"/>
        <w:numPr>
          <w:ilvl w:val="0"/>
          <w:numId w:val="1"/>
        </w:numPr>
        <w:suppressAutoHyphens w:val="0"/>
        <w:autoSpaceDE w:val="0"/>
        <w:autoSpaceDN w:val="0"/>
        <w:adjustRightInd w:val="0"/>
        <w:ind w:left="1418" w:right="11" w:hanging="360"/>
        <w:jc w:val="both"/>
        <w:rPr>
          <w:b/>
          <w:bCs/>
          <w:i/>
          <w:iCs/>
          <w:color w:val="000000"/>
          <w:lang w:val="en-US"/>
        </w:rPr>
      </w:pPr>
      <w:proofErr w:type="gramStart"/>
      <w:r>
        <w:rPr>
          <w:color w:val="000000"/>
          <w:lang w:val="en-US"/>
        </w:rPr>
        <w:t>tulajdoni</w:t>
      </w:r>
      <w:proofErr w:type="gramEnd"/>
      <w:r>
        <w:rPr>
          <w:color w:val="000000"/>
          <w:lang w:val="en-US"/>
        </w:rPr>
        <w:t xml:space="preserve"> lap III/6. rész – E.ON Tiszántúli Áramhálózati Zrt. vezetékjoga (bejegyzési szám: 55721/2008/2006.12.19)</w:t>
      </w:r>
    </w:p>
    <w:p w:rsidR="0072683E" w:rsidRDefault="0072683E" w:rsidP="0072683E">
      <w:pPr>
        <w:widowControl w:val="0"/>
        <w:numPr>
          <w:ilvl w:val="0"/>
          <w:numId w:val="1"/>
        </w:numPr>
        <w:suppressAutoHyphens w:val="0"/>
        <w:autoSpaceDE w:val="0"/>
        <w:autoSpaceDN w:val="0"/>
        <w:adjustRightInd w:val="0"/>
        <w:ind w:left="1418" w:right="11" w:hanging="360"/>
        <w:jc w:val="both"/>
        <w:rPr>
          <w:b/>
          <w:bCs/>
          <w:i/>
          <w:iCs/>
          <w:color w:val="000000"/>
        </w:rPr>
      </w:pPr>
      <w:proofErr w:type="gramStart"/>
      <w:r>
        <w:rPr>
          <w:color w:val="000000"/>
          <w:lang w:val="en-US"/>
        </w:rPr>
        <w:t>tulajdoni</w:t>
      </w:r>
      <w:proofErr w:type="gramEnd"/>
      <w:r>
        <w:rPr>
          <w:color w:val="000000"/>
          <w:lang w:val="en-US"/>
        </w:rPr>
        <w:t xml:space="preserve"> lap III/7. rész – Magyar Állam el</w:t>
      </w:r>
      <w:r>
        <w:rPr>
          <w:color w:val="000000"/>
        </w:rPr>
        <w:t>ővásárlási joga (bejegyzési szám: 32422/3/2018.01.08)</w:t>
      </w:r>
    </w:p>
    <w:p w:rsidR="0072683E" w:rsidRDefault="0072683E" w:rsidP="0072683E">
      <w:pPr>
        <w:widowControl w:val="0"/>
        <w:autoSpaceDE w:val="0"/>
        <w:autoSpaceDN w:val="0"/>
        <w:adjustRightInd w:val="0"/>
        <w:ind w:left="715" w:right="11"/>
        <w:jc w:val="both"/>
        <w:rPr>
          <w:b/>
          <w:bCs/>
          <w:i/>
          <w:iCs/>
          <w:color w:val="000000"/>
          <w:lang w:val="en-US"/>
        </w:rPr>
      </w:pPr>
    </w:p>
    <w:p w:rsidR="0072683E" w:rsidRDefault="0072683E" w:rsidP="0072683E">
      <w:pPr>
        <w:widowControl w:val="0"/>
        <w:autoSpaceDE w:val="0"/>
        <w:autoSpaceDN w:val="0"/>
        <w:adjustRightInd w:val="0"/>
        <w:spacing w:after="200" w:line="276" w:lineRule="auto"/>
        <w:ind w:left="567" w:right="11" w:hanging="567"/>
        <w:jc w:val="both"/>
        <w:rPr>
          <w:color w:val="000000"/>
        </w:rPr>
      </w:pPr>
      <w:r>
        <w:rPr>
          <w:color w:val="000000"/>
          <w:lang w:val="en-US"/>
        </w:rPr>
        <w:t xml:space="preserve">1.3. </w:t>
      </w:r>
      <w:r>
        <w:rPr>
          <w:color w:val="000000"/>
          <w:lang w:val="en-US"/>
        </w:rPr>
        <w:tab/>
        <w:t>Bérl</w:t>
      </w:r>
      <w:r>
        <w:rPr>
          <w:color w:val="000000"/>
        </w:rPr>
        <w:t xml:space="preserve">ő kijelenti, hogy tudomással rendelkezik arról, hogy </w:t>
      </w:r>
      <w:proofErr w:type="gramStart"/>
      <w:r>
        <w:rPr>
          <w:color w:val="000000"/>
        </w:rPr>
        <w:t>az</w:t>
      </w:r>
      <w:proofErr w:type="gramEnd"/>
      <w:r>
        <w:rPr>
          <w:color w:val="000000"/>
        </w:rPr>
        <w:t xml:space="preserve"> ingatlan Natura 2000 minősítésű terület, emellett „Kiemelt jelentőségű természetmegőrzési terület”, valamint „Különleges madárvédelmi terület” a tulajdoni lap tanúsága szerint.</w:t>
      </w:r>
    </w:p>
    <w:p w:rsidR="0072683E" w:rsidRDefault="0072683E" w:rsidP="0072683E">
      <w:pPr>
        <w:widowControl w:val="0"/>
        <w:autoSpaceDE w:val="0"/>
        <w:autoSpaceDN w:val="0"/>
        <w:adjustRightInd w:val="0"/>
        <w:spacing w:line="276" w:lineRule="auto"/>
        <w:ind w:firstLine="567"/>
        <w:jc w:val="both"/>
        <w:rPr>
          <w:b/>
          <w:bCs/>
          <w:lang w:val="en-US"/>
        </w:rPr>
      </w:pPr>
      <w:proofErr w:type="gramStart"/>
      <w:r>
        <w:rPr>
          <w:lang w:val="en-US"/>
        </w:rPr>
        <w:lastRenderedPageBreak/>
        <w:t>Az</w:t>
      </w:r>
      <w:proofErr w:type="gramEnd"/>
      <w:r>
        <w:rPr>
          <w:lang w:val="en-US"/>
        </w:rPr>
        <w:t xml:space="preserve"> ingatlan tulajdoni lapja egyéb bejegyzést nem tartalmaz.</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ind w:left="567" w:hanging="567"/>
        <w:jc w:val="both"/>
      </w:pPr>
      <w:r>
        <w:rPr>
          <w:lang w:val="en-US"/>
        </w:rPr>
        <w:t xml:space="preserve">1.4. </w:t>
      </w:r>
      <w:r>
        <w:rPr>
          <w:lang w:val="en-US"/>
        </w:rPr>
        <w:tab/>
        <w:t xml:space="preserve">Felek megállapodnak, hogy </w:t>
      </w:r>
      <w:proofErr w:type="gramStart"/>
      <w:r>
        <w:rPr>
          <w:lang w:val="en-US"/>
        </w:rPr>
        <w:t>az</w:t>
      </w:r>
      <w:proofErr w:type="gramEnd"/>
      <w:r>
        <w:rPr>
          <w:lang w:val="en-US"/>
        </w:rPr>
        <w:t xml:space="preserve"> 1.1 – 1.3. </w:t>
      </w:r>
      <w:proofErr w:type="gramStart"/>
      <w:r>
        <w:rPr>
          <w:lang w:val="en-US"/>
        </w:rPr>
        <w:t>pontban</w:t>
      </w:r>
      <w:proofErr w:type="gramEnd"/>
      <w:r>
        <w:rPr>
          <w:lang w:val="en-US"/>
        </w:rPr>
        <w:t xml:space="preserve"> részletesen körülírt ingatlant Bérbeadó Bérl</w:t>
      </w:r>
      <w:r>
        <w:t>ő részére üzemeltetés céljára bérbe adja, Bérlő pedig jelen szerződésben foglalt feltételek mellett üzemeltetési tevékenység folytatására bérbe veszi.</w:t>
      </w:r>
    </w:p>
    <w:p w:rsidR="0072683E" w:rsidRDefault="0072683E" w:rsidP="0072683E">
      <w:pPr>
        <w:widowControl w:val="0"/>
        <w:autoSpaceDE w:val="0"/>
        <w:autoSpaceDN w:val="0"/>
        <w:adjustRightInd w:val="0"/>
        <w:spacing w:line="276" w:lineRule="auto"/>
        <w:jc w:val="both"/>
        <w:rPr>
          <w:lang w:val="en-US"/>
        </w:rPr>
      </w:pPr>
    </w:p>
    <w:p w:rsidR="0072683E" w:rsidRDefault="0072683E" w:rsidP="0072683E">
      <w:pPr>
        <w:widowControl w:val="0"/>
        <w:autoSpaceDE w:val="0"/>
        <w:autoSpaceDN w:val="0"/>
        <w:adjustRightInd w:val="0"/>
        <w:spacing w:line="276" w:lineRule="auto"/>
        <w:ind w:left="567" w:hanging="567"/>
        <w:jc w:val="both"/>
      </w:pPr>
      <w:r>
        <w:rPr>
          <w:lang w:val="en-US"/>
        </w:rPr>
        <w:t xml:space="preserve">1.5. </w:t>
      </w:r>
      <w:r>
        <w:rPr>
          <w:lang w:val="en-US"/>
        </w:rPr>
        <w:tab/>
        <w:t>Jelen szerz</w:t>
      </w:r>
      <w:r>
        <w:t xml:space="preserve">ődés mellékleteként Bérbeadó Bérlő rendelkezésére bocsátja </w:t>
      </w:r>
      <w:proofErr w:type="gramStart"/>
      <w:r>
        <w:t>az</w:t>
      </w:r>
      <w:proofErr w:type="gramEnd"/>
      <w:r>
        <w:t xml:space="preserve"> Állatpark alaprajzát, melyen Bérbeadó kifejezetten kijelöli a bérlet tárgyát képező részeket, helyszíneket.</w:t>
      </w:r>
    </w:p>
    <w:p w:rsidR="0072683E" w:rsidRDefault="0072683E" w:rsidP="0072683E">
      <w:pPr>
        <w:widowControl w:val="0"/>
        <w:autoSpaceDE w:val="0"/>
        <w:autoSpaceDN w:val="0"/>
        <w:adjustRightInd w:val="0"/>
        <w:spacing w:line="276" w:lineRule="auto"/>
        <w:ind w:left="709" w:hanging="709"/>
        <w:jc w:val="both"/>
        <w:rPr>
          <w:lang w:val="en-US"/>
        </w:rPr>
      </w:pPr>
      <w:r>
        <w:rPr>
          <w:lang w:val="en-US"/>
        </w:rPr>
        <w:tab/>
      </w:r>
    </w:p>
    <w:p w:rsidR="0072683E" w:rsidRDefault="0072683E" w:rsidP="0072683E">
      <w:pPr>
        <w:widowControl w:val="0"/>
        <w:autoSpaceDE w:val="0"/>
        <w:autoSpaceDN w:val="0"/>
        <w:adjustRightInd w:val="0"/>
        <w:spacing w:line="276" w:lineRule="auto"/>
        <w:ind w:left="426" w:hanging="426"/>
      </w:pPr>
      <w:r>
        <w:rPr>
          <w:b/>
          <w:bCs/>
          <w:lang w:val="en-US"/>
        </w:rPr>
        <w:t xml:space="preserve">2. </w:t>
      </w:r>
      <w:r>
        <w:rPr>
          <w:b/>
          <w:bCs/>
          <w:lang w:val="en-US"/>
        </w:rPr>
        <w:tab/>
      </w:r>
      <w:r>
        <w:rPr>
          <w:b/>
          <w:bCs/>
          <w:lang w:val="en-US"/>
        </w:rPr>
        <w:tab/>
        <w:t>A szerz</w:t>
      </w:r>
      <w:r>
        <w:rPr>
          <w:b/>
          <w:bCs/>
        </w:rPr>
        <w:t>ődés hatálya és időtartama</w:t>
      </w:r>
    </w:p>
    <w:p w:rsidR="0072683E" w:rsidRDefault="0072683E" w:rsidP="0072683E">
      <w:pPr>
        <w:widowControl w:val="0"/>
        <w:autoSpaceDE w:val="0"/>
        <w:autoSpaceDN w:val="0"/>
        <w:adjustRightInd w:val="0"/>
        <w:spacing w:line="276" w:lineRule="auto"/>
        <w:jc w:val="both"/>
        <w:rPr>
          <w:lang w:val="en-US"/>
        </w:rPr>
      </w:pPr>
    </w:p>
    <w:p w:rsidR="0072683E" w:rsidRDefault="0072683E" w:rsidP="0072683E">
      <w:pPr>
        <w:widowControl w:val="0"/>
        <w:autoSpaceDE w:val="0"/>
        <w:autoSpaceDN w:val="0"/>
        <w:adjustRightInd w:val="0"/>
        <w:spacing w:line="276" w:lineRule="auto"/>
        <w:ind w:left="705" w:hanging="705"/>
        <w:jc w:val="both"/>
      </w:pPr>
      <w:r>
        <w:rPr>
          <w:lang w:val="en-US"/>
        </w:rPr>
        <w:t>2.1</w:t>
      </w:r>
      <w:r>
        <w:rPr>
          <w:lang w:val="en-US"/>
        </w:rPr>
        <w:tab/>
        <w:t>Jelen szerz</w:t>
      </w:r>
      <w:r>
        <w:t xml:space="preserve">ődés a szerződés mindkét Fél általi aláírását követően 2021. </w:t>
      </w:r>
      <w:proofErr w:type="gramStart"/>
      <w:r>
        <w:t>március</w:t>
      </w:r>
      <w:proofErr w:type="gramEnd"/>
      <w:r>
        <w:t xml:space="preserve"> .... </w:t>
      </w:r>
      <w:proofErr w:type="gramStart"/>
      <w:r>
        <w:t>napján</w:t>
      </w:r>
      <w:proofErr w:type="gramEnd"/>
      <w:r>
        <w:t xml:space="preserve"> lép hatályba. A szerződés hatálybalépésének további feltétele a szerződés mindkét Fél általi aláírása.</w:t>
      </w:r>
    </w:p>
    <w:p w:rsidR="0072683E" w:rsidRDefault="0072683E" w:rsidP="0072683E">
      <w:pPr>
        <w:widowControl w:val="0"/>
        <w:autoSpaceDE w:val="0"/>
        <w:autoSpaceDN w:val="0"/>
        <w:adjustRightInd w:val="0"/>
        <w:spacing w:line="276" w:lineRule="auto"/>
        <w:ind w:left="705" w:hanging="705"/>
        <w:jc w:val="both"/>
        <w:rPr>
          <w:lang w:val="en-US"/>
        </w:rPr>
      </w:pPr>
    </w:p>
    <w:p w:rsidR="0072683E" w:rsidRPr="00182F21" w:rsidRDefault="0072683E" w:rsidP="0072683E">
      <w:pPr>
        <w:widowControl w:val="0"/>
        <w:autoSpaceDE w:val="0"/>
        <w:autoSpaceDN w:val="0"/>
        <w:adjustRightInd w:val="0"/>
        <w:spacing w:line="276" w:lineRule="auto"/>
        <w:ind w:left="705" w:hanging="705"/>
        <w:jc w:val="both"/>
      </w:pPr>
      <w:r>
        <w:rPr>
          <w:lang w:val="en-US"/>
        </w:rPr>
        <w:t>2.2</w:t>
      </w:r>
      <w:r>
        <w:rPr>
          <w:lang w:val="en-US"/>
        </w:rPr>
        <w:tab/>
      </w:r>
      <w:r w:rsidRPr="00182F21">
        <w:rPr>
          <w:lang w:val="en-US"/>
        </w:rPr>
        <w:t xml:space="preserve">Bérbeadó kijelenti, hogy </w:t>
      </w:r>
      <w:proofErr w:type="gramStart"/>
      <w:r w:rsidRPr="00182F21">
        <w:rPr>
          <w:lang w:val="en-US"/>
        </w:rPr>
        <w:t>az</w:t>
      </w:r>
      <w:proofErr w:type="gramEnd"/>
      <w:r w:rsidRPr="00182F21">
        <w:rPr>
          <w:lang w:val="en-US"/>
        </w:rPr>
        <w:t xml:space="preserve"> Állatpark fejlesztése kapcsán a szerz</w:t>
      </w:r>
      <w:r w:rsidRPr="00182F21">
        <w:t>ődés aláírásának időpontjában Bérbeadó hatályos Támogatási szerződésekkel rendelkezik. A projektek megnevezése:</w:t>
      </w:r>
    </w:p>
    <w:p w:rsidR="0072683E" w:rsidRPr="00903D80" w:rsidRDefault="0072683E" w:rsidP="0072683E">
      <w:pPr>
        <w:widowControl w:val="0"/>
        <w:autoSpaceDE w:val="0"/>
        <w:autoSpaceDN w:val="0"/>
        <w:adjustRightInd w:val="0"/>
        <w:spacing w:line="276" w:lineRule="auto"/>
        <w:ind w:left="705" w:hanging="705"/>
        <w:jc w:val="both"/>
        <w:rPr>
          <w:highlight w:val="green"/>
          <w:lang w:val="en-US"/>
        </w:rPr>
      </w:pPr>
    </w:p>
    <w:p w:rsidR="0072683E" w:rsidRPr="00182F21" w:rsidRDefault="0072683E" w:rsidP="0072683E">
      <w:pPr>
        <w:widowControl w:val="0"/>
        <w:autoSpaceDE w:val="0"/>
        <w:autoSpaceDN w:val="0"/>
        <w:adjustRightInd w:val="0"/>
        <w:spacing w:line="276" w:lineRule="auto"/>
        <w:ind w:left="705" w:hanging="705"/>
        <w:jc w:val="both"/>
        <w:rPr>
          <w:lang w:val="en-US"/>
        </w:rPr>
      </w:pPr>
      <w:r w:rsidRPr="00182F21">
        <w:rPr>
          <w:lang w:val="en-US"/>
        </w:rPr>
        <w:tab/>
      </w:r>
      <w:r w:rsidRPr="00182F21">
        <w:rPr>
          <w:lang w:val="en-US"/>
        </w:rPr>
        <w:tab/>
      </w:r>
      <w:r w:rsidRPr="00182F21">
        <w:rPr>
          <w:lang w:val="en-US"/>
        </w:rPr>
        <w:tab/>
        <w:t xml:space="preserve">- GINOP-7.1.9-17-2018-00024 „Világörökségünk a Puszta” (Projekt várható befejezése 2021. december </w:t>
      </w:r>
      <w:proofErr w:type="gramStart"/>
      <w:r w:rsidRPr="00182F21">
        <w:rPr>
          <w:lang w:val="en-US"/>
        </w:rPr>
        <w:t>31.,</w:t>
      </w:r>
      <w:proofErr w:type="gramEnd"/>
      <w:r w:rsidRPr="00182F21">
        <w:rPr>
          <w:lang w:val="en-US"/>
        </w:rPr>
        <w:t xml:space="preserve"> fenntartási kötelezettség: a projekt zárását követő 5 év)</w:t>
      </w:r>
    </w:p>
    <w:p w:rsidR="0072683E" w:rsidRDefault="0072683E" w:rsidP="0072683E">
      <w:pPr>
        <w:widowControl w:val="0"/>
        <w:autoSpaceDE w:val="0"/>
        <w:autoSpaceDN w:val="0"/>
        <w:adjustRightInd w:val="0"/>
        <w:spacing w:line="276" w:lineRule="auto"/>
        <w:ind w:left="705" w:hanging="705"/>
        <w:jc w:val="both"/>
        <w:rPr>
          <w:lang w:val="en-US"/>
        </w:rPr>
      </w:pPr>
      <w:r w:rsidRPr="00182F21">
        <w:rPr>
          <w:lang w:val="en-US"/>
        </w:rPr>
        <w:tab/>
      </w:r>
      <w:r w:rsidRPr="00182F21">
        <w:rPr>
          <w:lang w:val="en-US"/>
        </w:rPr>
        <w:tab/>
      </w:r>
      <w:r w:rsidRPr="00182F21">
        <w:rPr>
          <w:lang w:val="en-US"/>
        </w:rPr>
        <w:tab/>
        <w:t>- ÉAOP-2.1.1-E-12-k2-2012-0004 „Komplex ökoturisztikai fejlesztés a Hortobágyi Nemzeti Parkban” (Fentartási kötelezettség 2022. február 10.)</w:t>
      </w:r>
      <w:r>
        <w:rPr>
          <w:lang w:val="en-US"/>
        </w:rPr>
        <w:t xml:space="preserve"> </w:t>
      </w:r>
    </w:p>
    <w:p w:rsidR="0072683E" w:rsidRDefault="0072683E" w:rsidP="0072683E">
      <w:pPr>
        <w:widowControl w:val="0"/>
        <w:autoSpaceDE w:val="0"/>
        <w:autoSpaceDN w:val="0"/>
        <w:adjustRightInd w:val="0"/>
        <w:spacing w:line="276" w:lineRule="auto"/>
        <w:ind w:left="705" w:hanging="705"/>
        <w:jc w:val="both"/>
        <w:rPr>
          <w:lang w:val="en-US"/>
        </w:rPr>
      </w:pPr>
      <w:r>
        <w:rPr>
          <w:lang w:val="en-US"/>
        </w:rPr>
        <w:tab/>
      </w:r>
    </w:p>
    <w:p w:rsidR="0072683E" w:rsidRDefault="0072683E" w:rsidP="0072683E">
      <w:pPr>
        <w:widowControl w:val="0"/>
        <w:autoSpaceDE w:val="0"/>
        <w:autoSpaceDN w:val="0"/>
        <w:adjustRightInd w:val="0"/>
        <w:spacing w:line="276" w:lineRule="auto"/>
        <w:ind w:left="705" w:hanging="705"/>
        <w:jc w:val="both"/>
      </w:pPr>
      <w:r>
        <w:rPr>
          <w:lang w:val="en-US"/>
        </w:rPr>
        <w:tab/>
        <w:t>Figyelemmel arra, hogy a Támogatási szerz</w:t>
      </w:r>
      <w:r>
        <w:t xml:space="preserve">ődések alapján Bérbeadót a fenntartási időszakban kötelezettségek terhelik, így jelen szerződés hatálybalépésének további feltétele </w:t>
      </w:r>
      <w:proofErr w:type="gramStart"/>
      <w:r>
        <w:t>az</w:t>
      </w:r>
      <w:proofErr w:type="gramEnd"/>
      <w:r>
        <w:t xml:space="preserve"> Irányító Hatóságok hozzájárulása a bérbeadáshoz. Az Irányító Hatóság hozzájárulásának beszerzése Bérbeadó feladata.</w:t>
      </w:r>
    </w:p>
    <w:p w:rsidR="0072683E" w:rsidRDefault="0072683E" w:rsidP="0072683E">
      <w:pPr>
        <w:widowControl w:val="0"/>
        <w:autoSpaceDE w:val="0"/>
        <w:autoSpaceDN w:val="0"/>
        <w:adjustRightInd w:val="0"/>
        <w:spacing w:line="276" w:lineRule="auto"/>
        <w:jc w:val="both"/>
        <w:rPr>
          <w:lang w:val="en-US"/>
        </w:rPr>
      </w:pPr>
    </w:p>
    <w:p w:rsidR="0072683E" w:rsidRDefault="0072683E" w:rsidP="0072683E">
      <w:pPr>
        <w:widowControl w:val="0"/>
        <w:autoSpaceDE w:val="0"/>
        <w:autoSpaceDN w:val="0"/>
        <w:adjustRightInd w:val="0"/>
        <w:spacing w:line="276" w:lineRule="auto"/>
        <w:ind w:left="705" w:hanging="705"/>
        <w:jc w:val="both"/>
      </w:pPr>
      <w:r>
        <w:rPr>
          <w:lang w:val="en-US"/>
        </w:rPr>
        <w:t>2.3</w:t>
      </w:r>
      <w:r>
        <w:rPr>
          <w:lang w:val="en-US"/>
        </w:rPr>
        <w:tab/>
        <w:t>Felek rögzítik, hogy a szerz</w:t>
      </w:r>
      <w:r>
        <w:t>ődést határozott 5 éves időtartamra kötik. A szerződés futamideje kölcsönös akaratelhatározás esetén további időtartammal meghosszabbítható.</w:t>
      </w:r>
    </w:p>
    <w:p w:rsidR="0072683E" w:rsidRDefault="0072683E" w:rsidP="0072683E">
      <w:pPr>
        <w:widowControl w:val="0"/>
        <w:tabs>
          <w:tab w:val="left" w:pos="567"/>
          <w:tab w:val="center" w:pos="709"/>
          <w:tab w:val="right" w:pos="9072"/>
        </w:tabs>
        <w:autoSpaceDE w:val="0"/>
        <w:autoSpaceDN w:val="0"/>
        <w:adjustRightInd w:val="0"/>
        <w:spacing w:line="276" w:lineRule="auto"/>
        <w:jc w:val="both"/>
        <w:rPr>
          <w:lang w:val="en-US"/>
        </w:rPr>
      </w:pPr>
    </w:p>
    <w:p w:rsidR="0072683E" w:rsidRDefault="0072683E" w:rsidP="0072683E">
      <w:pPr>
        <w:widowControl w:val="0"/>
        <w:autoSpaceDE w:val="0"/>
        <w:autoSpaceDN w:val="0"/>
        <w:adjustRightInd w:val="0"/>
        <w:spacing w:line="276" w:lineRule="auto"/>
        <w:ind w:left="709" w:hanging="709"/>
        <w:jc w:val="both"/>
        <w:rPr>
          <w:b/>
          <w:bCs/>
          <w:lang w:val="en-US"/>
        </w:rPr>
      </w:pPr>
      <w:r>
        <w:rPr>
          <w:b/>
          <w:bCs/>
          <w:lang w:val="en-US"/>
        </w:rPr>
        <w:t xml:space="preserve">3. </w:t>
      </w:r>
      <w:r>
        <w:rPr>
          <w:b/>
          <w:bCs/>
          <w:lang w:val="en-US"/>
        </w:rPr>
        <w:tab/>
        <w:t>A bérleti (üzemeltetési) díj meghatározása, fizetési feltételek</w:t>
      </w:r>
    </w:p>
    <w:p w:rsidR="0072683E" w:rsidRDefault="0072683E" w:rsidP="0072683E">
      <w:pPr>
        <w:widowControl w:val="0"/>
        <w:autoSpaceDE w:val="0"/>
        <w:autoSpaceDN w:val="0"/>
        <w:adjustRightInd w:val="0"/>
        <w:spacing w:line="276" w:lineRule="auto"/>
        <w:jc w:val="both"/>
        <w:rPr>
          <w:b/>
          <w:bCs/>
          <w:lang w:val="en-US"/>
        </w:rPr>
      </w:pPr>
    </w:p>
    <w:p w:rsidR="0072683E" w:rsidRPr="00FD2C37" w:rsidRDefault="0072683E" w:rsidP="0072683E">
      <w:pPr>
        <w:widowControl w:val="0"/>
        <w:autoSpaceDE w:val="0"/>
        <w:autoSpaceDN w:val="0"/>
        <w:adjustRightInd w:val="0"/>
        <w:spacing w:line="276" w:lineRule="auto"/>
        <w:ind w:left="709" w:hanging="709"/>
        <w:jc w:val="both"/>
        <w:rPr>
          <w:lang w:val="en-US"/>
        </w:rPr>
      </w:pPr>
      <w:r>
        <w:rPr>
          <w:lang w:val="en-US"/>
        </w:rPr>
        <w:t>3.1</w:t>
      </w:r>
      <w:r>
        <w:rPr>
          <w:lang w:val="en-US"/>
        </w:rPr>
        <w:tab/>
        <w:t>Szerz</w:t>
      </w:r>
      <w:r>
        <w:t xml:space="preserve">ődő felek a bérleti (üzemeltetési) </w:t>
      </w:r>
      <w:r w:rsidRPr="00FD2C37">
        <w:t xml:space="preserve">díj mértékét jelen megállapodásban úgy határozzák </w:t>
      </w:r>
      <w:proofErr w:type="gramStart"/>
      <w:r w:rsidRPr="00FD2C37">
        <w:t>meg</w:t>
      </w:r>
      <w:proofErr w:type="gramEnd"/>
      <w:r w:rsidRPr="00182F21">
        <w:t>....................................</w:t>
      </w:r>
    </w:p>
    <w:p w:rsidR="0072683E" w:rsidRPr="00157A1C" w:rsidRDefault="0072683E" w:rsidP="0072683E">
      <w:pPr>
        <w:widowControl w:val="0"/>
        <w:autoSpaceDE w:val="0"/>
        <w:autoSpaceDN w:val="0"/>
        <w:adjustRightInd w:val="0"/>
        <w:spacing w:line="276" w:lineRule="auto"/>
        <w:ind w:left="709" w:hanging="709"/>
        <w:jc w:val="both"/>
        <w:rPr>
          <w:color w:val="00B050"/>
          <w:lang w:val="en-US"/>
        </w:rPr>
      </w:pPr>
      <w:r>
        <w:rPr>
          <w:color w:val="00B050"/>
          <w:lang w:val="en-US"/>
        </w:rPr>
        <w:tab/>
      </w:r>
    </w:p>
    <w:p w:rsidR="0072683E" w:rsidRDefault="0072683E" w:rsidP="0072683E">
      <w:pPr>
        <w:widowControl w:val="0"/>
        <w:autoSpaceDE w:val="0"/>
        <w:autoSpaceDN w:val="0"/>
        <w:adjustRightInd w:val="0"/>
        <w:spacing w:line="276" w:lineRule="auto"/>
        <w:ind w:left="709" w:hanging="709"/>
        <w:jc w:val="both"/>
      </w:pPr>
      <w:r>
        <w:rPr>
          <w:lang w:val="en-US"/>
        </w:rPr>
        <w:t>3.2.</w:t>
      </w:r>
      <w:r>
        <w:rPr>
          <w:lang w:val="en-US"/>
        </w:rPr>
        <w:tab/>
        <w:t>Minden a bérlemény használatával kapcsolatban felmerül</w:t>
      </w:r>
      <w:r>
        <w:t>ő költség a Bérlőt terheli, így különösen, de nem kizárólagosan:</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numPr>
          <w:ilvl w:val="0"/>
          <w:numId w:val="1"/>
        </w:numPr>
        <w:suppressAutoHyphens w:val="0"/>
        <w:autoSpaceDE w:val="0"/>
        <w:autoSpaceDN w:val="0"/>
        <w:adjustRightInd w:val="0"/>
        <w:ind w:left="2155" w:hanging="360"/>
        <w:jc w:val="both"/>
      </w:pPr>
      <w:r>
        <w:rPr>
          <w:lang w:val="en-US"/>
        </w:rPr>
        <w:t>közm</w:t>
      </w:r>
      <w:r>
        <w:t>ű költségek</w:t>
      </w:r>
    </w:p>
    <w:p w:rsidR="0072683E" w:rsidRDefault="0072683E" w:rsidP="0072683E">
      <w:pPr>
        <w:widowControl w:val="0"/>
        <w:numPr>
          <w:ilvl w:val="0"/>
          <w:numId w:val="1"/>
        </w:numPr>
        <w:suppressAutoHyphens w:val="0"/>
        <w:autoSpaceDE w:val="0"/>
        <w:autoSpaceDN w:val="0"/>
        <w:adjustRightInd w:val="0"/>
        <w:ind w:left="2155" w:hanging="360"/>
        <w:jc w:val="both"/>
      </w:pPr>
      <w:r>
        <w:rPr>
          <w:lang w:val="en-US"/>
        </w:rPr>
        <w:t>t</w:t>
      </w:r>
      <w:r>
        <w:t xml:space="preserve">űz- és riasztórendszer, egyéb biztonságtechnikai rendszer </w:t>
      </w:r>
      <w:r>
        <w:lastRenderedPageBreak/>
        <w:t>működtetésének költsége</w:t>
      </w:r>
    </w:p>
    <w:p w:rsidR="0072683E" w:rsidRDefault="0072683E" w:rsidP="0072683E">
      <w:pPr>
        <w:widowControl w:val="0"/>
        <w:numPr>
          <w:ilvl w:val="0"/>
          <w:numId w:val="1"/>
        </w:numPr>
        <w:suppressAutoHyphens w:val="0"/>
        <w:autoSpaceDE w:val="0"/>
        <w:autoSpaceDN w:val="0"/>
        <w:adjustRightInd w:val="0"/>
        <w:ind w:left="2155" w:hanging="360"/>
        <w:jc w:val="both"/>
        <w:rPr>
          <w:lang w:val="en-US"/>
        </w:rPr>
      </w:pPr>
      <w:r>
        <w:rPr>
          <w:lang w:val="en-US"/>
        </w:rPr>
        <w:t>biztosítási díj költsége</w:t>
      </w:r>
    </w:p>
    <w:p w:rsidR="0072683E" w:rsidRDefault="0072683E" w:rsidP="0072683E">
      <w:pPr>
        <w:widowControl w:val="0"/>
        <w:numPr>
          <w:ilvl w:val="0"/>
          <w:numId w:val="1"/>
        </w:numPr>
        <w:suppressAutoHyphens w:val="0"/>
        <w:autoSpaceDE w:val="0"/>
        <w:autoSpaceDN w:val="0"/>
        <w:adjustRightInd w:val="0"/>
        <w:ind w:left="2155" w:hanging="360"/>
        <w:jc w:val="both"/>
        <w:rPr>
          <w:lang w:val="en-US"/>
        </w:rPr>
      </w:pPr>
      <w:r>
        <w:rPr>
          <w:lang w:val="en-US"/>
        </w:rPr>
        <w:t>a még rendelkezésre nem álló, szükséges engedélyek beszerzésének költsége</w:t>
      </w:r>
    </w:p>
    <w:p w:rsidR="0072683E" w:rsidRDefault="0072683E" w:rsidP="0072683E">
      <w:pPr>
        <w:widowControl w:val="0"/>
        <w:numPr>
          <w:ilvl w:val="0"/>
          <w:numId w:val="1"/>
        </w:numPr>
        <w:suppressAutoHyphens w:val="0"/>
        <w:autoSpaceDE w:val="0"/>
        <w:autoSpaceDN w:val="0"/>
        <w:adjustRightInd w:val="0"/>
        <w:ind w:left="2155" w:hanging="360"/>
        <w:jc w:val="both"/>
        <w:rPr>
          <w:lang w:val="en-US"/>
        </w:rPr>
      </w:pPr>
      <w:r>
        <w:rPr>
          <w:lang w:val="en-US"/>
        </w:rPr>
        <w:t>takarítási és tisztítási költségek,</w:t>
      </w:r>
    </w:p>
    <w:p w:rsidR="0072683E" w:rsidRDefault="0072683E" w:rsidP="0072683E">
      <w:pPr>
        <w:widowControl w:val="0"/>
        <w:numPr>
          <w:ilvl w:val="0"/>
          <w:numId w:val="1"/>
        </w:numPr>
        <w:suppressAutoHyphens w:val="0"/>
        <w:autoSpaceDE w:val="0"/>
        <w:autoSpaceDN w:val="0"/>
        <w:adjustRightInd w:val="0"/>
        <w:ind w:left="2155" w:hanging="360"/>
        <w:jc w:val="both"/>
        <w:rPr>
          <w:lang w:val="en-US"/>
        </w:rPr>
      </w:pPr>
      <w:r>
        <w:rPr>
          <w:lang w:val="en-US"/>
        </w:rPr>
        <w:t>állagmegóvási, karbantartási költségek</w:t>
      </w:r>
    </w:p>
    <w:p w:rsidR="0072683E" w:rsidRDefault="0072683E" w:rsidP="0072683E">
      <w:pPr>
        <w:widowControl w:val="0"/>
        <w:numPr>
          <w:ilvl w:val="0"/>
          <w:numId w:val="1"/>
        </w:numPr>
        <w:suppressAutoHyphens w:val="0"/>
        <w:autoSpaceDE w:val="0"/>
        <w:autoSpaceDN w:val="0"/>
        <w:adjustRightInd w:val="0"/>
        <w:ind w:left="2155" w:hanging="360"/>
        <w:jc w:val="both"/>
      </w:pPr>
      <w:r>
        <w:rPr>
          <w:lang w:val="en-US"/>
        </w:rPr>
        <w:t>nem értéknövel</w:t>
      </w:r>
      <w:r>
        <w:t>ő beruházások megvalósításának költségei</w:t>
      </w:r>
    </w:p>
    <w:p w:rsidR="0072683E" w:rsidRDefault="0072683E" w:rsidP="0072683E">
      <w:pPr>
        <w:widowControl w:val="0"/>
        <w:numPr>
          <w:ilvl w:val="0"/>
          <w:numId w:val="1"/>
        </w:numPr>
        <w:suppressAutoHyphens w:val="0"/>
        <w:autoSpaceDE w:val="0"/>
        <w:autoSpaceDN w:val="0"/>
        <w:adjustRightInd w:val="0"/>
        <w:ind w:left="2155" w:hanging="360"/>
        <w:jc w:val="both"/>
        <w:rPr>
          <w:lang w:val="en-US"/>
        </w:rPr>
      </w:pPr>
      <w:r>
        <w:rPr>
          <w:lang w:val="en-US"/>
        </w:rPr>
        <w:t>bekövetkezett károk haladéktalan helyreállításának költségei</w:t>
      </w:r>
    </w:p>
    <w:p w:rsidR="0072683E" w:rsidRDefault="0072683E" w:rsidP="0072683E">
      <w:pPr>
        <w:widowControl w:val="0"/>
        <w:numPr>
          <w:ilvl w:val="0"/>
          <w:numId w:val="1"/>
        </w:numPr>
        <w:suppressAutoHyphens w:val="0"/>
        <w:autoSpaceDE w:val="0"/>
        <w:autoSpaceDN w:val="0"/>
        <w:adjustRightInd w:val="0"/>
        <w:ind w:left="2155" w:hanging="360"/>
        <w:jc w:val="both"/>
        <w:rPr>
          <w:lang w:val="en-US"/>
        </w:rPr>
      </w:pPr>
      <w:r>
        <w:rPr>
          <w:lang w:val="en-US"/>
        </w:rPr>
        <w:t xml:space="preserve">honlap üzemeltetésének költsége </w:t>
      </w:r>
      <w:r>
        <w:rPr>
          <w:i/>
          <w:iCs/>
          <w:lang w:val="en-US"/>
        </w:rPr>
        <w:t>(amennyiben releváns)</w:t>
      </w:r>
    </w:p>
    <w:p w:rsidR="0072683E" w:rsidRDefault="0072683E" w:rsidP="0072683E">
      <w:pPr>
        <w:widowControl w:val="0"/>
        <w:autoSpaceDE w:val="0"/>
        <w:autoSpaceDN w:val="0"/>
        <w:adjustRightInd w:val="0"/>
        <w:spacing w:line="276" w:lineRule="auto"/>
        <w:ind w:left="709" w:hanging="709"/>
        <w:jc w:val="both"/>
        <w:rPr>
          <w:lang w:val="en-US"/>
        </w:rPr>
      </w:pPr>
    </w:p>
    <w:p w:rsidR="0072683E" w:rsidRPr="00FD2C37" w:rsidRDefault="0072683E" w:rsidP="0072683E">
      <w:pPr>
        <w:widowControl w:val="0"/>
        <w:numPr>
          <w:ilvl w:val="0"/>
          <w:numId w:val="1"/>
        </w:numPr>
        <w:tabs>
          <w:tab w:val="left" w:pos="720"/>
        </w:tabs>
        <w:suppressAutoHyphens w:val="0"/>
        <w:autoSpaceDE w:val="0"/>
        <w:autoSpaceDN w:val="0"/>
        <w:adjustRightInd w:val="0"/>
        <w:spacing w:line="276" w:lineRule="auto"/>
        <w:ind w:left="720" w:hanging="720"/>
        <w:jc w:val="both"/>
        <w:rPr>
          <w:lang w:val="en-US"/>
        </w:rPr>
      </w:pPr>
      <w:r>
        <w:rPr>
          <w:lang w:val="en-US"/>
        </w:rPr>
        <w:t>3.3</w:t>
      </w:r>
      <w:r>
        <w:rPr>
          <w:lang w:val="en-US"/>
        </w:rPr>
        <w:tab/>
        <w:t>Bérleti díj kifizetésének feltétel</w:t>
      </w:r>
      <w:r>
        <w:t xml:space="preserve">e, </w:t>
      </w:r>
      <w:r w:rsidRPr="00FD2C37">
        <w:t>hogy legkésőbb tárgyév év december 15-ig az adott időszakról a Bérlő, ellenőrizhető dokumentumokkal alátámasztva, elkészíti a bérleménnyel kapcsolatos bevétel, kiadás és nyereség kimutatást.</w:t>
      </w:r>
    </w:p>
    <w:p w:rsidR="0072683E" w:rsidRDefault="0072683E" w:rsidP="0072683E">
      <w:pPr>
        <w:widowControl w:val="0"/>
        <w:tabs>
          <w:tab w:val="left" w:pos="720"/>
        </w:tabs>
        <w:autoSpaceDE w:val="0"/>
        <w:autoSpaceDN w:val="0"/>
        <w:adjustRightInd w:val="0"/>
        <w:spacing w:line="276" w:lineRule="auto"/>
        <w:ind w:left="720"/>
        <w:jc w:val="both"/>
        <w:rPr>
          <w:lang w:val="en-US"/>
        </w:rPr>
      </w:pPr>
    </w:p>
    <w:p w:rsidR="0072683E" w:rsidRDefault="0072683E" w:rsidP="0072683E">
      <w:pPr>
        <w:widowControl w:val="0"/>
        <w:numPr>
          <w:ilvl w:val="0"/>
          <w:numId w:val="1"/>
        </w:numPr>
        <w:tabs>
          <w:tab w:val="left" w:pos="720"/>
        </w:tabs>
        <w:suppressAutoHyphens w:val="0"/>
        <w:autoSpaceDE w:val="0"/>
        <w:autoSpaceDN w:val="0"/>
        <w:adjustRightInd w:val="0"/>
        <w:spacing w:line="276" w:lineRule="auto"/>
        <w:ind w:left="720" w:hanging="720"/>
        <w:jc w:val="both"/>
      </w:pPr>
      <w:r>
        <w:rPr>
          <w:lang w:val="en-US"/>
        </w:rPr>
        <w:t>3.4</w:t>
      </w:r>
      <w:r>
        <w:rPr>
          <w:lang w:val="en-US"/>
        </w:rPr>
        <w:tab/>
        <w:t>Szerz</w:t>
      </w:r>
      <w:r>
        <w:t xml:space="preserve">ődő felek megállapodnak, hogy a Bérlő a Bérbeadó által kiállított számla alapján köteles </w:t>
      </w:r>
      <w:proofErr w:type="gramStart"/>
      <w:r>
        <w:t>azt</w:t>
      </w:r>
      <w:proofErr w:type="gramEnd"/>
      <w:r>
        <w:t xml:space="preserve"> teljesíteni. A kifizetés átutalással történik </w:t>
      </w:r>
      <w:proofErr w:type="gramStart"/>
      <w:r>
        <w:t xml:space="preserve">Bérbeadó </w:t>
      </w:r>
      <w:r w:rsidRPr="00182F21">
        <w:t>…</w:t>
      </w:r>
      <w:proofErr w:type="gramEnd"/>
      <w:r w:rsidRPr="00182F21">
        <w:t>………………………</w:t>
      </w:r>
      <w:r>
        <w:t xml:space="preserve">-nél vezetett </w:t>
      </w:r>
      <w:r w:rsidRPr="00182F21">
        <w:t>…………………………………..</w:t>
      </w:r>
      <w:r>
        <w:t xml:space="preserve"> számú számlaszámára, a kifizetés pénzneme HUF.</w:t>
      </w:r>
    </w:p>
    <w:p w:rsidR="0072683E" w:rsidRDefault="0072683E" w:rsidP="0072683E">
      <w:pPr>
        <w:widowControl w:val="0"/>
        <w:autoSpaceDE w:val="0"/>
        <w:autoSpaceDN w:val="0"/>
        <w:adjustRightInd w:val="0"/>
        <w:spacing w:line="276" w:lineRule="auto"/>
        <w:jc w:val="both"/>
        <w:rPr>
          <w:rFonts w:ascii="Calibri" w:hAnsi="Calibri" w:cs="Calibri"/>
          <w:lang w:val="en-US"/>
        </w:rPr>
      </w:pPr>
    </w:p>
    <w:p w:rsidR="0072683E" w:rsidRDefault="0072683E" w:rsidP="0072683E">
      <w:pPr>
        <w:widowControl w:val="0"/>
        <w:autoSpaceDE w:val="0"/>
        <w:autoSpaceDN w:val="0"/>
        <w:adjustRightInd w:val="0"/>
        <w:spacing w:line="276" w:lineRule="auto"/>
        <w:ind w:left="709" w:hanging="709"/>
        <w:jc w:val="both"/>
        <w:rPr>
          <w:lang w:val="en-US"/>
        </w:rPr>
      </w:pPr>
      <w:r>
        <w:rPr>
          <w:lang w:val="en-US"/>
        </w:rPr>
        <w:t>3.5</w:t>
      </w:r>
      <w:r>
        <w:rPr>
          <w:rFonts w:ascii="Calibri" w:hAnsi="Calibri" w:cs="Calibri"/>
          <w:lang w:val="en-US"/>
        </w:rPr>
        <w:tab/>
      </w:r>
      <w:r>
        <w:rPr>
          <w:lang w:val="en-US"/>
        </w:rPr>
        <w:t xml:space="preserve">Késedelmes fizetés esetén a Vállalkozót a Ptk. 6:155. § (1) bekezdése szerinti késedelmi kamat illeti </w:t>
      </w:r>
      <w:proofErr w:type="gramStart"/>
      <w:r>
        <w:rPr>
          <w:lang w:val="en-US"/>
        </w:rPr>
        <w:t>meg</w:t>
      </w:r>
      <w:proofErr w:type="gramEnd"/>
      <w:r>
        <w:rPr>
          <w:lang w:val="en-US"/>
        </w:rPr>
        <w:t>.</w:t>
      </w:r>
    </w:p>
    <w:p w:rsidR="0072683E" w:rsidRDefault="0072683E" w:rsidP="0072683E">
      <w:pPr>
        <w:widowControl w:val="0"/>
        <w:autoSpaceDE w:val="0"/>
        <w:autoSpaceDN w:val="0"/>
        <w:adjustRightInd w:val="0"/>
        <w:spacing w:line="276" w:lineRule="auto"/>
        <w:ind w:left="709" w:hanging="709"/>
        <w:jc w:val="both"/>
        <w:rPr>
          <w:rFonts w:ascii="Calibri" w:hAnsi="Calibri" w:cs="Calibri"/>
          <w:lang w:val="en-US"/>
        </w:rPr>
      </w:pPr>
    </w:p>
    <w:p w:rsidR="0072683E" w:rsidRDefault="0072683E" w:rsidP="0072683E">
      <w:pPr>
        <w:widowControl w:val="0"/>
        <w:autoSpaceDE w:val="0"/>
        <w:autoSpaceDN w:val="0"/>
        <w:adjustRightInd w:val="0"/>
        <w:spacing w:line="276" w:lineRule="auto"/>
        <w:ind w:left="426" w:hanging="426"/>
        <w:jc w:val="both"/>
        <w:rPr>
          <w:b/>
          <w:bCs/>
          <w:lang w:val="en-US"/>
        </w:rPr>
      </w:pPr>
      <w:r>
        <w:rPr>
          <w:b/>
          <w:bCs/>
          <w:lang w:val="en-US"/>
        </w:rPr>
        <w:t xml:space="preserve">4. </w:t>
      </w:r>
      <w:r>
        <w:rPr>
          <w:b/>
          <w:bCs/>
          <w:lang w:val="en-US"/>
        </w:rPr>
        <w:tab/>
        <w:t xml:space="preserve"> </w:t>
      </w:r>
      <w:r>
        <w:rPr>
          <w:b/>
          <w:bCs/>
          <w:lang w:val="en-US"/>
        </w:rPr>
        <w:tab/>
        <w:t>Birtokbaadás</w:t>
      </w:r>
    </w:p>
    <w:p w:rsidR="0072683E" w:rsidRDefault="0072683E" w:rsidP="0072683E">
      <w:pPr>
        <w:widowControl w:val="0"/>
        <w:autoSpaceDE w:val="0"/>
        <w:autoSpaceDN w:val="0"/>
        <w:adjustRightInd w:val="0"/>
        <w:spacing w:line="276" w:lineRule="auto"/>
        <w:ind w:left="567"/>
        <w:jc w:val="both"/>
        <w:rPr>
          <w:b/>
          <w:bCs/>
          <w:lang w:val="en-US"/>
        </w:rPr>
      </w:pPr>
    </w:p>
    <w:p w:rsidR="0072683E" w:rsidRDefault="0072683E" w:rsidP="0072683E">
      <w:pPr>
        <w:widowControl w:val="0"/>
        <w:autoSpaceDE w:val="0"/>
        <w:autoSpaceDN w:val="0"/>
        <w:adjustRightInd w:val="0"/>
        <w:spacing w:line="276" w:lineRule="auto"/>
        <w:ind w:left="709" w:hanging="709"/>
        <w:jc w:val="both"/>
      </w:pPr>
      <w:r>
        <w:rPr>
          <w:lang w:val="en-US"/>
        </w:rPr>
        <w:t>4.1</w:t>
      </w:r>
      <w:r>
        <w:rPr>
          <w:lang w:val="en-US"/>
        </w:rPr>
        <w:tab/>
        <w:t>Bérbeadó a szerz</w:t>
      </w:r>
      <w:r>
        <w:t xml:space="preserve">ődés hatálybalépését követően, de legkorábban 2021. </w:t>
      </w:r>
      <w:proofErr w:type="gramStart"/>
      <w:r>
        <w:t>március</w:t>
      </w:r>
      <w:proofErr w:type="gramEnd"/>
      <w:r>
        <w:t xml:space="preserve"> 1. napján köteles a jelen szerződés tárgyát képező ingatlant a Bérlő birtokába adni. Bérbeadó az Álltaparkot a megtekintett állapotban adja át Bérlő részére.</w:t>
      </w:r>
    </w:p>
    <w:p w:rsidR="0072683E" w:rsidRDefault="0072683E" w:rsidP="0072683E">
      <w:pPr>
        <w:widowControl w:val="0"/>
        <w:autoSpaceDE w:val="0"/>
        <w:autoSpaceDN w:val="0"/>
        <w:adjustRightInd w:val="0"/>
        <w:spacing w:line="276" w:lineRule="auto"/>
        <w:ind w:left="709" w:hanging="709"/>
        <w:jc w:val="both"/>
        <w:rPr>
          <w:lang w:val="en-US"/>
        </w:rPr>
      </w:pPr>
      <w:r>
        <w:rPr>
          <w:lang w:val="en-US"/>
        </w:rPr>
        <w:tab/>
      </w:r>
    </w:p>
    <w:p w:rsidR="0072683E" w:rsidRDefault="0072683E" w:rsidP="0072683E">
      <w:pPr>
        <w:widowControl w:val="0"/>
        <w:autoSpaceDE w:val="0"/>
        <w:autoSpaceDN w:val="0"/>
        <w:adjustRightInd w:val="0"/>
        <w:spacing w:after="200" w:line="276" w:lineRule="auto"/>
        <w:ind w:left="709" w:hanging="709"/>
        <w:jc w:val="both"/>
      </w:pPr>
      <w:r>
        <w:rPr>
          <w:lang w:val="en-US"/>
        </w:rPr>
        <w:t>4.2</w:t>
      </w:r>
      <w:r>
        <w:rPr>
          <w:lang w:val="en-US"/>
        </w:rPr>
        <w:tab/>
        <w:t>A Bérl</w:t>
      </w:r>
      <w:r>
        <w:t xml:space="preserve">ő </w:t>
      </w:r>
      <w:proofErr w:type="gramStart"/>
      <w:r>
        <w:t>az</w:t>
      </w:r>
      <w:proofErr w:type="gramEnd"/>
      <w:r>
        <w:t xml:space="preserve"> Állatparkot a birtokbaadástól folyamatosan köteles állatparkként üzemeltetni. Ennek keretein belül Bérlő a szerződés teljes futamideje során köteles</w:t>
      </w:r>
      <w:r>
        <w:rPr>
          <w:color w:val="FF0000"/>
        </w:rPr>
        <w:t xml:space="preserve"> </w:t>
      </w:r>
      <w:r w:rsidRPr="00FD2C37">
        <w:t xml:space="preserve">a </w:t>
      </w:r>
      <w:r w:rsidRPr="00FD2C37">
        <w:rPr>
          <w:lang w:val="en-US"/>
        </w:rPr>
        <w:t>38/2010. (IV. 15.) FVM rendelet</w:t>
      </w:r>
      <w:r w:rsidRPr="00FD2C37">
        <w:t xml:space="preserve"> 1. </w:t>
      </w:r>
      <w:proofErr w:type="gramStart"/>
      <w:r w:rsidRPr="00FD2C37">
        <w:t>számú</w:t>
      </w:r>
      <w:proofErr w:type="gramEnd"/>
      <w:r w:rsidRPr="00FD2C37">
        <w:t xml:space="preserve"> melléklete szerint állatok </w:t>
      </w:r>
      <w:r>
        <w:t>folyamatos tartására és a látogatóknak történő turisztikai célú bemutatására</w:t>
      </w:r>
    </w:p>
    <w:p w:rsidR="0072683E" w:rsidRDefault="0072683E" w:rsidP="0072683E">
      <w:pPr>
        <w:widowControl w:val="0"/>
        <w:autoSpaceDE w:val="0"/>
        <w:autoSpaceDN w:val="0"/>
        <w:adjustRightInd w:val="0"/>
        <w:spacing w:line="276" w:lineRule="auto"/>
        <w:ind w:left="708" w:hanging="708"/>
        <w:jc w:val="both"/>
      </w:pPr>
      <w:r>
        <w:rPr>
          <w:lang w:val="en-US"/>
        </w:rPr>
        <w:t>4.3</w:t>
      </w:r>
      <w:r>
        <w:rPr>
          <w:lang w:val="en-US"/>
        </w:rPr>
        <w:tab/>
        <w:t>A birtokbaadáskor a felek közösen jegyz</w:t>
      </w:r>
      <w:r>
        <w:t>őkönyvet vesznek fel a közműórák mérőállásainak rögzítésére és ennek alapján a Bérlő köteles eljárni a saját névre való átíratás érdekében. A Bérlő a birtokbaadást követő 8 napon belül köteles saját nevére átíratni a közművek mérőóráit; felek megállapodnak abban, hogy a bérleti szerződés bemutatásával a Bérbeadó hozzájárulását megadottnak kell tekinteni a közművek (pl. víz-, gáz,-, elektromos-, csatorna-, szennyvízművek stb.) bérlő nevére történő átírásához.</w:t>
      </w:r>
    </w:p>
    <w:p w:rsidR="0072683E" w:rsidRDefault="0072683E" w:rsidP="0072683E">
      <w:pPr>
        <w:widowControl w:val="0"/>
        <w:autoSpaceDE w:val="0"/>
        <w:autoSpaceDN w:val="0"/>
        <w:adjustRightInd w:val="0"/>
        <w:spacing w:line="276" w:lineRule="auto"/>
        <w:ind w:left="708" w:hanging="708"/>
        <w:jc w:val="both"/>
      </w:pPr>
    </w:p>
    <w:p w:rsidR="0072683E" w:rsidRDefault="0072683E" w:rsidP="0072683E">
      <w:pPr>
        <w:widowControl w:val="0"/>
        <w:autoSpaceDE w:val="0"/>
        <w:autoSpaceDN w:val="0"/>
        <w:adjustRightInd w:val="0"/>
        <w:spacing w:line="276" w:lineRule="auto"/>
        <w:ind w:left="708" w:hanging="708"/>
        <w:jc w:val="both"/>
      </w:pPr>
      <w:r>
        <w:t>4.4</w:t>
      </w:r>
      <w:r>
        <w:tab/>
      </w:r>
      <w:r w:rsidRPr="00182F21">
        <w:t>Felek külön jegyzőkönyvben rögzítik jelen szerződés 2.2 pontjában szereplő pályázati forrásból megvalósult projektek kapcsán elkészült beruházásokat és beszerzett eszközöket.</w:t>
      </w:r>
      <w:r>
        <w:t xml:space="preserve">  </w:t>
      </w:r>
    </w:p>
    <w:p w:rsidR="0072683E" w:rsidRDefault="0072683E" w:rsidP="0072683E">
      <w:pPr>
        <w:widowControl w:val="0"/>
        <w:autoSpaceDE w:val="0"/>
        <w:autoSpaceDN w:val="0"/>
        <w:adjustRightInd w:val="0"/>
        <w:spacing w:line="276" w:lineRule="auto"/>
        <w:ind w:left="708" w:hanging="708"/>
        <w:jc w:val="both"/>
        <w:rPr>
          <w:lang w:val="en-US"/>
        </w:rPr>
      </w:pPr>
    </w:p>
    <w:p w:rsidR="0072683E" w:rsidRDefault="0072683E" w:rsidP="0072683E">
      <w:pPr>
        <w:widowControl w:val="0"/>
        <w:autoSpaceDE w:val="0"/>
        <w:autoSpaceDN w:val="0"/>
        <w:adjustRightInd w:val="0"/>
        <w:spacing w:line="276" w:lineRule="auto"/>
        <w:ind w:left="708" w:hanging="708"/>
        <w:jc w:val="both"/>
      </w:pPr>
      <w:r>
        <w:rPr>
          <w:lang w:val="en-US"/>
        </w:rPr>
        <w:lastRenderedPageBreak/>
        <w:t>4.5</w:t>
      </w:r>
      <w:r>
        <w:rPr>
          <w:lang w:val="en-US"/>
        </w:rPr>
        <w:tab/>
        <w:t xml:space="preserve">Felek rögzítik továbbá, hogy a birtokbaadás során leltárt készítenek </w:t>
      </w:r>
      <w:proofErr w:type="gramStart"/>
      <w:r>
        <w:rPr>
          <w:lang w:val="en-US"/>
        </w:rPr>
        <w:t>az</w:t>
      </w:r>
      <w:proofErr w:type="gramEnd"/>
      <w:r>
        <w:rPr>
          <w:lang w:val="en-US"/>
        </w:rPr>
        <w:t xml:space="preserve"> állatok és átadásra kerül</w:t>
      </w:r>
      <w:r>
        <w:t>ő eszközök tekintetében. A leltár nyilvántartás a birtokbaadási jegyzőkönyv elválaszthatatlan mellékletét képezi. Bérlő a birtokbaadási jegyzőkönyv aláírásával elismeri a leltár jegyzőkönyvben feltüntetett állatok és eszközök átvételét.</w:t>
      </w:r>
    </w:p>
    <w:p w:rsidR="0072683E" w:rsidRDefault="0072683E" w:rsidP="0072683E">
      <w:pPr>
        <w:widowControl w:val="0"/>
        <w:autoSpaceDE w:val="0"/>
        <w:autoSpaceDN w:val="0"/>
        <w:adjustRightInd w:val="0"/>
        <w:spacing w:line="276" w:lineRule="auto"/>
        <w:ind w:left="708" w:hanging="708"/>
        <w:jc w:val="both"/>
        <w:rPr>
          <w:lang w:val="en-US"/>
        </w:rPr>
      </w:pPr>
    </w:p>
    <w:p w:rsidR="0072683E" w:rsidRDefault="0072683E" w:rsidP="0072683E">
      <w:pPr>
        <w:widowControl w:val="0"/>
        <w:autoSpaceDE w:val="0"/>
        <w:autoSpaceDN w:val="0"/>
        <w:adjustRightInd w:val="0"/>
        <w:spacing w:line="276" w:lineRule="auto"/>
        <w:ind w:left="708" w:hanging="708"/>
        <w:jc w:val="both"/>
        <w:rPr>
          <w:color w:val="FF0000"/>
        </w:rPr>
      </w:pPr>
      <w:r>
        <w:rPr>
          <w:lang w:val="en-US"/>
        </w:rPr>
        <w:t>4.6</w:t>
      </w:r>
      <w:r>
        <w:rPr>
          <w:lang w:val="en-US"/>
        </w:rPr>
        <w:tab/>
      </w:r>
      <w:r w:rsidRPr="00FD2C37">
        <w:t>A Bérbeadó hozzájárul, hogy a Bérlő a bérleményt, mint telephelyet a Hajdú-Bihar Megyei Biróság részére bejelentse.</w:t>
      </w:r>
      <w:r>
        <w:rPr>
          <w:color w:val="FF0000"/>
        </w:rPr>
        <w:t xml:space="preserve"> </w:t>
      </w:r>
    </w:p>
    <w:p w:rsidR="0072683E" w:rsidRDefault="0072683E" w:rsidP="0072683E">
      <w:pPr>
        <w:widowControl w:val="0"/>
        <w:autoSpaceDE w:val="0"/>
        <w:autoSpaceDN w:val="0"/>
        <w:adjustRightInd w:val="0"/>
        <w:spacing w:line="276" w:lineRule="auto"/>
        <w:ind w:left="708" w:hanging="708"/>
        <w:jc w:val="both"/>
        <w:rPr>
          <w:lang w:val="en-US"/>
        </w:rPr>
      </w:pPr>
    </w:p>
    <w:p w:rsidR="0072683E" w:rsidRDefault="0072683E" w:rsidP="0072683E">
      <w:pPr>
        <w:widowControl w:val="0"/>
        <w:tabs>
          <w:tab w:val="left" w:pos="360"/>
        </w:tabs>
        <w:autoSpaceDE w:val="0"/>
        <w:autoSpaceDN w:val="0"/>
        <w:adjustRightInd w:val="0"/>
        <w:spacing w:line="276" w:lineRule="auto"/>
        <w:jc w:val="both"/>
        <w:rPr>
          <w:b/>
          <w:bCs/>
          <w:lang w:val="en-US"/>
        </w:rPr>
      </w:pPr>
      <w:r>
        <w:rPr>
          <w:b/>
          <w:bCs/>
          <w:lang w:val="en-US"/>
        </w:rPr>
        <w:t xml:space="preserve">5. </w:t>
      </w:r>
      <w:r>
        <w:rPr>
          <w:b/>
          <w:bCs/>
          <w:lang w:val="en-US"/>
        </w:rPr>
        <w:tab/>
      </w:r>
      <w:r>
        <w:rPr>
          <w:b/>
          <w:bCs/>
          <w:lang w:val="en-US"/>
        </w:rPr>
        <w:tab/>
        <w:t>Felek jogai és kötelezettségei</w:t>
      </w:r>
    </w:p>
    <w:p w:rsidR="0072683E" w:rsidRDefault="0072683E" w:rsidP="0072683E">
      <w:pPr>
        <w:widowControl w:val="0"/>
        <w:tabs>
          <w:tab w:val="left" w:pos="360"/>
        </w:tabs>
        <w:autoSpaceDE w:val="0"/>
        <w:autoSpaceDN w:val="0"/>
        <w:adjustRightInd w:val="0"/>
        <w:spacing w:line="276" w:lineRule="auto"/>
        <w:jc w:val="both"/>
        <w:rPr>
          <w:b/>
          <w:bCs/>
          <w:lang w:val="en-US"/>
        </w:rPr>
      </w:pPr>
    </w:p>
    <w:p w:rsidR="0072683E" w:rsidRDefault="0072683E" w:rsidP="0072683E">
      <w:pPr>
        <w:widowControl w:val="0"/>
        <w:tabs>
          <w:tab w:val="left" w:pos="360"/>
        </w:tabs>
        <w:autoSpaceDE w:val="0"/>
        <w:autoSpaceDN w:val="0"/>
        <w:adjustRightInd w:val="0"/>
        <w:spacing w:line="276" w:lineRule="auto"/>
        <w:ind w:left="709" w:hanging="709"/>
        <w:jc w:val="both"/>
      </w:pPr>
      <w:r>
        <w:rPr>
          <w:lang w:val="en-US"/>
        </w:rPr>
        <w:t>5.1</w:t>
      </w:r>
      <w:r>
        <w:rPr>
          <w:lang w:val="en-US"/>
        </w:rPr>
        <w:tab/>
      </w:r>
      <w:r>
        <w:rPr>
          <w:lang w:val="en-US"/>
        </w:rPr>
        <w:tab/>
        <w:t>Bérl</w:t>
      </w:r>
      <w:r>
        <w:t xml:space="preserve">ő köteles </w:t>
      </w:r>
      <w:proofErr w:type="gramStart"/>
      <w:r>
        <w:t>az</w:t>
      </w:r>
      <w:proofErr w:type="gramEnd"/>
      <w:r>
        <w:t xml:space="preserve"> általa végzett üzemeltetési tevékenységhez szükséges valamennyi engedélyt, jogosítványt, hatósági hozzájárulást saját költségen beszerezni. A megfelelő dokumentum hiányából fakadó tevékenység kiesés a bérleti díjat és annak fizetését nem érinti. Bérbeadó köteles együttműködni Bérlővel a szükséges engedélyek beszerzése során.</w:t>
      </w:r>
    </w:p>
    <w:p w:rsidR="0072683E" w:rsidRDefault="0072683E" w:rsidP="0072683E">
      <w:pPr>
        <w:widowControl w:val="0"/>
        <w:tabs>
          <w:tab w:val="left" w:pos="360"/>
        </w:tabs>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ind w:left="709" w:hanging="709"/>
        <w:jc w:val="both"/>
        <w:rPr>
          <w:rFonts w:ascii="Garamond" w:hAnsi="Garamond" w:cs="Garamond"/>
        </w:rPr>
      </w:pPr>
      <w:r>
        <w:rPr>
          <w:lang w:val="en-US"/>
        </w:rPr>
        <w:t>5.2</w:t>
      </w:r>
      <w:r>
        <w:rPr>
          <w:lang w:val="en-US"/>
        </w:rPr>
        <w:tab/>
        <w:t>Bérl</w:t>
      </w:r>
      <w:r>
        <w:t>ő köteles a jelen szerződés időtartama alatt betartani a Bérbeadó által kialakított tűz és munkavédelmi, környezetvédelmi-, egészségügyi és egyéb vonatkozó előírásokat, továbbá szerződés teljesítése során bevont harmadik személlyel is betartatni.</w:t>
      </w:r>
    </w:p>
    <w:p w:rsidR="0072683E" w:rsidRDefault="0072683E" w:rsidP="0072683E">
      <w:pPr>
        <w:widowControl w:val="0"/>
        <w:autoSpaceDE w:val="0"/>
        <w:autoSpaceDN w:val="0"/>
        <w:adjustRightInd w:val="0"/>
        <w:spacing w:line="276" w:lineRule="auto"/>
        <w:ind w:left="709" w:hanging="709"/>
        <w:jc w:val="both"/>
        <w:rPr>
          <w:rFonts w:ascii="Garamond" w:hAnsi="Garamond" w:cs="Garamond"/>
          <w:lang w:val="en-US"/>
        </w:rPr>
      </w:pPr>
    </w:p>
    <w:p w:rsidR="0072683E" w:rsidRDefault="0072683E" w:rsidP="0072683E">
      <w:pPr>
        <w:widowControl w:val="0"/>
        <w:autoSpaceDE w:val="0"/>
        <w:autoSpaceDN w:val="0"/>
        <w:adjustRightInd w:val="0"/>
        <w:spacing w:line="276" w:lineRule="auto"/>
        <w:ind w:left="709" w:hanging="709"/>
        <w:jc w:val="both"/>
      </w:pPr>
      <w:r>
        <w:rPr>
          <w:lang w:val="en-US"/>
        </w:rPr>
        <w:t>5.3</w:t>
      </w:r>
      <w:r>
        <w:rPr>
          <w:lang w:val="en-US"/>
        </w:rPr>
        <w:tab/>
        <w:t>Bérbeadó jogosult a Bérl</w:t>
      </w:r>
      <w:r>
        <w:t xml:space="preserve">ő indokolatlan háborítása nélkül személyesen, vagy meghatalmazott képviselője útján, a Bérlő tevékenységét bármikor ellenőrizni. Amennyiben Bérbeadó ellenőrzése során észleli, hogy Bérlő az Állatparkot nem megfelelően, illetve szerződésszerűen használja, úgy köteles </w:t>
      </w:r>
      <w:proofErr w:type="gramStart"/>
      <w:r>
        <w:t>ezen</w:t>
      </w:r>
      <w:proofErr w:type="gramEnd"/>
      <w:r>
        <w:t xml:space="preserve"> tényre felhívni a figyelmét, és követelni a rendeltetésszerű használatot megvalósítását.</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ind w:left="709" w:hanging="709"/>
        <w:jc w:val="both"/>
      </w:pPr>
      <w:r>
        <w:rPr>
          <w:lang w:val="en-US"/>
        </w:rPr>
        <w:t>5.4</w:t>
      </w:r>
      <w:r>
        <w:rPr>
          <w:lang w:val="en-US"/>
        </w:rPr>
        <w:tab/>
        <w:t>Bérl</w:t>
      </w:r>
      <w:r>
        <w:t xml:space="preserve">ő köteles </w:t>
      </w:r>
      <w:proofErr w:type="gramStart"/>
      <w:r>
        <w:t>az</w:t>
      </w:r>
      <w:proofErr w:type="gramEnd"/>
      <w:r>
        <w:t xml:space="preserve"> Állatpark használata során fenntartani annak külső – belső jellegét, és az ingatlant köteles elsődlegesen állatkertként turisztikai célból üzemeltetni. Az Állatpark arculatától és a tevékenységtől csak Bérbeadó előzetes írásbeli hozzájárulása mellett térhet el Bérlő.</w:t>
      </w:r>
    </w:p>
    <w:p w:rsidR="0072683E" w:rsidRDefault="0072683E" w:rsidP="0072683E">
      <w:pPr>
        <w:widowControl w:val="0"/>
        <w:autoSpaceDE w:val="0"/>
        <w:autoSpaceDN w:val="0"/>
        <w:adjustRightInd w:val="0"/>
        <w:spacing w:line="276" w:lineRule="auto"/>
        <w:ind w:left="709" w:hanging="709"/>
        <w:jc w:val="both"/>
      </w:pPr>
    </w:p>
    <w:p w:rsidR="0072683E" w:rsidRDefault="0072683E" w:rsidP="0072683E">
      <w:pPr>
        <w:widowControl w:val="0"/>
        <w:autoSpaceDE w:val="0"/>
        <w:autoSpaceDN w:val="0"/>
        <w:adjustRightInd w:val="0"/>
        <w:spacing w:line="276" w:lineRule="auto"/>
        <w:ind w:left="709" w:hanging="709"/>
        <w:jc w:val="both"/>
      </w:pPr>
      <w:r>
        <w:t>5.5</w:t>
      </w:r>
      <w:r>
        <w:tab/>
      </w:r>
      <w:r w:rsidRPr="00182F21">
        <w:t>Jelen szerződés 2.2 pontjában megjelölt projektek kapcsán, a birtokbaadás során felvett jegyzőkönyvben szereplő eszközök, beruházások vonatkozásában Bérlőt állagmegóvási, értékmegőrzési kötelezettség terheli. Az eszközökben, építményekben bekövetkező esetleges károsodásokról haladéktalanul tájékoztatja a Bérbeadót.</w:t>
      </w:r>
      <w:r>
        <w:t xml:space="preserve"> </w:t>
      </w:r>
    </w:p>
    <w:p w:rsidR="0072683E" w:rsidRDefault="0072683E" w:rsidP="0072683E">
      <w:pPr>
        <w:widowControl w:val="0"/>
        <w:autoSpaceDE w:val="0"/>
        <w:autoSpaceDN w:val="0"/>
        <w:adjustRightInd w:val="0"/>
        <w:spacing w:line="276" w:lineRule="auto"/>
        <w:ind w:left="709" w:hanging="709"/>
        <w:jc w:val="both"/>
      </w:pPr>
    </w:p>
    <w:p w:rsidR="0072683E" w:rsidRDefault="0072683E" w:rsidP="0072683E">
      <w:pPr>
        <w:widowControl w:val="0"/>
        <w:autoSpaceDE w:val="0"/>
        <w:autoSpaceDN w:val="0"/>
        <w:adjustRightInd w:val="0"/>
        <w:spacing w:line="276" w:lineRule="auto"/>
        <w:ind w:left="709" w:hanging="709"/>
        <w:jc w:val="both"/>
      </w:pPr>
      <w:r>
        <w:t>5.6</w:t>
      </w:r>
      <w:r>
        <w:tab/>
      </w:r>
      <w:r w:rsidRPr="00182F21">
        <w:t>Bérbeadó köteles jelen szerződés 2.2 pontjában megjelölt projektek vonatkozásában felmerülő projekt fenntartási kötelezettségéről a Bérlőt tájékoztatni. Bérlő köteles közreműködni a Bérbeadó fenntartási kötelezettségének teljesítésében, valamint az azzal kapcsolatban felmerülő adminisztratív kötelezettségeinek (projekt fenntartási jelentés) teljesítésében.</w:t>
      </w:r>
      <w:r>
        <w:t xml:space="preserve"> </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ind w:left="709" w:hanging="709"/>
        <w:jc w:val="both"/>
      </w:pPr>
      <w:r>
        <w:rPr>
          <w:lang w:val="en-US"/>
        </w:rPr>
        <w:t>5.7</w:t>
      </w:r>
      <w:r>
        <w:rPr>
          <w:lang w:val="en-US"/>
        </w:rPr>
        <w:tab/>
        <w:t>Bérl</w:t>
      </w:r>
      <w:r>
        <w:t xml:space="preserve">ő reklámozási tevékenységet csak Bérbeadó hozzájárulása mellett folytathat. </w:t>
      </w:r>
    </w:p>
    <w:p w:rsidR="0072683E" w:rsidRDefault="0072683E" w:rsidP="0072683E">
      <w:pPr>
        <w:widowControl w:val="0"/>
        <w:autoSpaceDE w:val="0"/>
        <w:autoSpaceDN w:val="0"/>
        <w:adjustRightInd w:val="0"/>
        <w:spacing w:line="276" w:lineRule="auto"/>
        <w:ind w:left="709" w:hanging="709"/>
        <w:jc w:val="both"/>
        <w:rPr>
          <w:rFonts w:ascii="Garamond" w:hAnsi="Garamond" w:cs="Garamond"/>
          <w:lang w:val="en-US"/>
        </w:rPr>
      </w:pPr>
    </w:p>
    <w:p w:rsidR="0072683E" w:rsidRDefault="0072683E" w:rsidP="0072683E">
      <w:pPr>
        <w:widowControl w:val="0"/>
        <w:autoSpaceDE w:val="0"/>
        <w:autoSpaceDN w:val="0"/>
        <w:adjustRightInd w:val="0"/>
        <w:spacing w:line="276" w:lineRule="auto"/>
        <w:ind w:left="709" w:hanging="709"/>
        <w:jc w:val="both"/>
        <w:rPr>
          <w:color w:val="FF0000"/>
        </w:rPr>
      </w:pPr>
      <w:r>
        <w:rPr>
          <w:lang w:val="en-US"/>
        </w:rPr>
        <w:lastRenderedPageBreak/>
        <w:t>5.8</w:t>
      </w:r>
      <w:r>
        <w:rPr>
          <w:lang w:val="en-US"/>
        </w:rPr>
        <w:tab/>
        <w:t>Bérl</w:t>
      </w:r>
      <w:r>
        <w:t xml:space="preserve">ő </w:t>
      </w:r>
      <w:proofErr w:type="gramStart"/>
      <w:r>
        <w:t>az</w:t>
      </w:r>
      <w:proofErr w:type="gramEnd"/>
      <w:r>
        <w:t xml:space="preserve"> ingatlant nem idegenítheti el, nem terhelheti meg, azon átalakításokat csak Bérbeadó hozzájárulása mellett végezhet. Bérlő tovább használatba vagy albérletbe harmadik személynek nem adhatja. </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ind w:left="709" w:hanging="709"/>
        <w:jc w:val="both"/>
      </w:pPr>
      <w:r>
        <w:rPr>
          <w:lang w:val="en-US"/>
        </w:rPr>
        <w:t>5.9</w:t>
      </w:r>
      <w:r>
        <w:rPr>
          <w:lang w:val="en-US"/>
        </w:rPr>
        <w:tab/>
        <w:t>Bérl</w:t>
      </w:r>
      <w:r>
        <w:t xml:space="preserve">ő köteles a Bérbeadót értesíteni, ha </w:t>
      </w:r>
      <w:proofErr w:type="gramStart"/>
      <w:r>
        <w:t>az</w:t>
      </w:r>
      <w:proofErr w:type="gramEnd"/>
      <w:r>
        <w:t xml:space="preserve"> ingatlant, illetve annak valamely részét károsodás veszélye fenyegeti, vagy a Bérbeadót terhelő munkálatok elvégzésének szükségessége merül fel. Ebben az esetben Bérbeadó jogosult arra, hogy az őt terhelő munkákat elvégezze, és az ingatlant fenyegető károk elhárításához szükséges intézkedéseket megtegye. Bérlő jogosult a jelen pont szerinti Bérbeadó terhelő munkálatokat a Bérbeadó helyett és a Bérbeadó költségére elvégezni, ha azokat a Bérbeadó nem végzi el.</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ind w:left="709" w:hanging="709"/>
        <w:jc w:val="both"/>
      </w:pPr>
      <w:r>
        <w:rPr>
          <w:lang w:val="en-US"/>
        </w:rPr>
        <w:t>5.10</w:t>
      </w:r>
      <w:r>
        <w:rPr>
          <w:lang w:val="en-US"/>
        </w:rPr>
        <w:tab/>
        <w:t>A Bérbeadó kijelenti és egyben szavatolja, hogy az ingatlan (illetve annak részei) bérlet egész tartama alatt szerz</w:t>
      </w:r>
      <w:r>
        <w:t>ődésszerű használatra alkalmas, továbbá szavatol azért, hogy harmadik személynek nincs a bérelt dologra vonatkozóan olyan joga, amely a Bérlőt a használatban korlátozza vagy megakadályozza.</w:t>
      </w:r>
      <w:r>
        <w:rPr>
          <w:rFonts w:ascii="Garamond" w:hAnsi="Garamond" w:cs="Garamond"/>
        </w:rPr>
        <w:t xml:space="preserve"> </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ind w:left="708" w:hanging="708"/>
        <w:jc w:val="both"/>
      </w:pPr>
      <w:r>
        <w:rPr>
          <w:lang w:val="en-US"/>
        </w:rPr>
        <w:t>5.11</w:t>
      </w:r>
      <w:r>
        <w:rPr>
          <w:lang w:val="en-US"/>
        </w:rPr>
        <w:tab/>
        <w:t xml:space="preserve">Felek kikötik, hogy Bérbeadó jogosult </w:t>
      </w:r>
      <w:proofErr w:type="gramStart"/>
      <w:r>
        <w:rPr>
          <w:lang w:val="en-US"/>
        </w:rPr>
        <w:t>az</w:t>
      </w:r>
      <w:proofErr w:type="gramEnd"/>
      <w:r>
        <w:rPr>
          <w:lang w:val="en-US"/>
        </w:rPr>
        <w:t xml:space="preserve"> Állatpark területén évi legalább 3 db alkalommal rendezvényt tartani. A rendezvény tényér</w:t>
      </w:r>
      <w:r>
        <w:t>ől Bérbeadó köteles legalább 30 nappal korábban értesíteni Bérlőt. Bérbeadó köteles továbbá tájékoztatni Bérlőt a rendezvény pontos helyszínéről az Állatparkon belül, valamint a várható létszámról, és további az üzemeltetést érintő információkról.</w:t>
      </w:r>
    </w:p>
    <w:p w:rsidR="0072683E" w:rsidRDefault="0072683E" w:rsidP="0072683E">
      <w:pPr>
        <w:widowControl w:val="0"/>
        <w:autoSpaceDE w:val="0"/>
        <w:autoSpaceDN w:val="0"/>
        <w:adjustRightInd w:val="0"/>
        <w:spacing w:line="276" w:lineRule="auto"/>
        <w:ind w:left="708" w:hanging="708"/>
        <w:jc w:val="both"/>
        <w:rPr>
          <w:lang w:val="en-US"/>
        </w:rPr>
      </w:pPr>
    </w:p>
    <w:p w:rsidR="0072683E" w:rsidRDefault="0072683E" w:rsidP="0072683E">
      <w:pPr>
        <w:widowControl w:val="0"/>
        <w:autoSpaceDE w:val="0"/>
        <w:autoSpaceDN w:val="0"/>
        <w:adjustRightInd w:val="0"/>
        <w:spacing w:line="276" w:lineRule="auto"/>
        <w:jc w:val="both"/>
        <w:rPr>
          <w:b/>
          <w:bCs/>
          <w:lang w:val="en-US"/>
        </w:rPr>
      </w:pPr>
    </w:p>
    <w:p w:rsidR="0072683E" w:rsidRDefault="0072683E" w:rsidP="0072683E">
      <w:pPr>
        <w:widowControl w:val="0"/>
        <w:autoSpaceDE w:val="0"/>
        <w:autoSpaceDN w:val="0"/>
        <w:adjustRightInd w:val="0"/>
        <w:spacing w:line="276" w:lineRule="auto"/>
        <w:ind w:left="426" w:hanging="426"/>
        <w:rPr>
          <w:b/>
          <w:bCs/>
          <w:lang w:val="en-US"/>
        </w:rPr>
      </w:pPr>
      <w:r>
        <w:rPr>
          <w:b/>
          <w:bCs/>
          <w:lang w:val="en-US"/>
        </w:rPr>
        <w:t xml:space="preserve">6. </w:t>
      </w:r>
      <w:r>
        <w:rPr>
          <w:b/>
          <w:bCs/>
          <w:lang w:val="en-US"/>
        </w:rPr>
        <w:tab/>
        <w:t xml:space="preserve">     Titoktartási kötelezettség </w:t>
      </w:r>
    </w:p>
    <w:p w:rsidR="0072683E" w:rsidRDefault="0072683E" w:rsidP="0072683E">
      <w:pPr>
        <w:widowControl w:val="0"/>
        <w:autoSpaceDE w:val="0"/>
        <w:autoSpaceDN w:val="0"/>
        <w:adjustRightInd w:val="0"/>
        <w:spacing w:line="276" w:lineRule="auto"/>
        <w:ind w:left="426" w:hanging="426"/>
        <w:rPr>
          <w:lang w:val="en-US"/>
        </w:rPr>
      </w:pPr>
    </w:p>
    <w:p w:rsidR="0072683E" w:rsidRDefault="0072683E" w:rsidP="0072683E">
      <w:pPr>
        <w:widowControl w:val="0"/>
        <w:numPr>
          <w:ilvl w:val="0"/>
          <w:numId w:val="1"/>
        </w:numPr>
        <w:suppressAutoHyphens w:val="0"/>
        <w:autoSpaceDE w:val="0"/>
        <w:autoSpaceDN w:val="0"/>
        <w:adjustRightInd w:val="0"/>
        <w:ind w:left="709" w:hanging="709"/>
        <w:jc w:val="both"/>
      </w:pPr>
      <w:r>
        <w:rPr>
          <w:lang w:val="en-US"/>
        </w:rPr>
        <w:t>Bérl</w:t>
      </w:r>
      <w:r>
        <w:t xml:space="preserve">őt, illetve minden alkalmazottját, illetve az általa a teljesítésbe bevont alvállalkozókat, egyéb közreműködőket titoktartási kötelezettség terheli a Szerződés teljesítése során vagy azzal összefüggésben tudomásukra jutott (vagy birtokukba került), illetve más módon megismert minden olyan, nem nyilvánosan hozzáférhető, illetve nem közérdekű adat, terv, információ, okmány, dokumentum tartalma vonatkozásában, amelynek nyilvánosságra hozatala Bérbeadó hivatali, üzleti vagy egyéb titkait sértené. A titoktartási kötelezettség alól jogszabály felmentést adhat. </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autoSpaceDE w:val="0"/>
        <w:autoSpaceDN w:val="0"/>
        <w:adjustRightInd w:val="0"/>
        <w:spacing w:line="276" w:lineRule="auto"/>
        <w:jc w:val="both"/>
        <w:rPr>
          <w:b/>
          <w:bCs/>
          <w:lang w:val="en-US"/>
        </w:rPr>
      </w:pPr>
    </w:p>
    <w:p w:rsidR="0072683E" w:rsidRDefault="0072683E" w:rsidP="0072683E">
      <w:pPr>
        <w:widowControl w:val="0"/>
        <w:numPr>
          <w:ilvl w:val="0"/>
          <w:numId w:val="1"/>
        </w:numPr>
        <w:suppressAutoHyphens w:val="0"/>
        <w:autoSpaceDE w:val="0"/>
        <w:autoSpaceDN w:val="0"/>
        <w:adjustRightInd w:val="0"/>
        <w:ind w:left="426" w:hanging="426"/>
        <w:jc w:val="both"/>
        <w:rPr>
          <w:b/>
          <w:bCs/>
          <w:lang w:val="en-US"/>
        </w:rPr>
      </w:pPr>
      <w:r>
        <w:rPr>
          <w:b/>
          <w:bCs/>
          <w:lang w:val="en-US"/>
        </w:rPr>
        <w:t xml:space="preserve"> </w:t>
      </w:r>
      <w:r>
        <w:rPr>
          <w:b/>
          <w:bCs/>
          <w:lang w:val="en-US"/>
        </w:rPr>
        <w:tab/>
        <w:t>Kapcsolattartók</w:t>
      </w:r>
    </w:p>
    <w:p w:rsidR="0072683E" w:rsidRDefault="0072683E" w:rsidP="0072683E">
      <w:pPr>
        <w:widowControl w:val="0"/>
        <w:autoSpaceDE w:val="0"/>
        <w:autoSpaceDN w:val="0"/>
        <w:adjustRightInd w:val="0"/>
        <w:ind w:left="390"/>
        <w:jc w:val="both"/>
        <w:rPr>
          <w:b/>
          <w:bCs/>
          <w:i/>
          <w:iCs/>
          <w:color w:val="000000"/>
          <w:lang w:val="en-US"/>
        </w:rPr>
      </w:pPr>
    </w:p>
    <w:p w:rsidR="0072683E" w:rsidRDefault="0072683E" w:rsidP="0072683E">
      <w:pPr>
        <w:widowControl w:val="0"/>
        <w:numPr>
          <w:ilvl w:val="0"/>
          <w:numId w:val="1"/>
        </w:numPr>
        <w:suppressAutoHyphens w:val="0"/>
        <w:autoSpaceDE w:val="0"/>
        <w:autoSpaceDN w:val="0"/>
        <w:adjustRightInd w:val="0"/>
        <w:ind w:left="709" w:hanging="709"/>
        <w:jc w:val="both"/>
      </w:pPr>
      <w:r>
        <w:rPr>
          <w:lang w:val="en-US"/>
        </w:rPr>
        <w:t>Felek részér</w:t>
      </w:r>
      <w:r>
        <w:t>ől a Szerződés teljesítése során kapcsolattartásra kijelölt személyek:</w:t>
      </w:r>
    </w:p>
    <w:p w:rsidR="0072683E" w:rsidRDefault="0072683E" w:rsidP="0072683E">
      <w:pPr>
        <w:widowControl w:val="0"/>
        <w:autoSpaceDE w:val="0"/>
        <w:autoSpaceDN w:val="0"/>
        <w:adjustRightInd w:val="0"/>
        <w:spacing w:line="276" w:lineRule="auto"/>
        <w:ind w:left="567" w:hanging="567"/>
        <w:jc w:val="both"/>
        <w:rPr>
          <w:i/>
          <w:iCs/>
          <w:color w:val="000000"/>
          <w:lang w:val="en-US"/>
        </w:rPr>
      </w:pPr>
    </w:p>
    <w:p w:rsidR="0072683E" w:rsidRDefault="0072683E" w:rsidP="0072683E">
      <w:pPr>
        <w:widowControl w:val="0"/>
        <w:autoSpaceDE w:val="0"/>
        <w:autoSpaceDN w:val="0"/>
        <w:adjustRightInd w:val="0"/>
        <w:spacing w:line="276" w:lineRule="auto"/>
        <w:ind w:left="709"/>
        <w:jc w:val="both"/>
        <w:rPr>
          <w:b/>
          <w:bCs/>
          <w:color w:val="000000"/>
        </w:rPr>
      </w:pPr>
      <w:r>
        <w:rPr>
          <w:b/>
          <w:bCs/>
          <w:color w:val="000000"/>
          <w:lang w:val="en-US"/>
        </w:rPr>
        <w:t>Bérbeadó részér</w:t>
      </w:r>
      <w:r>
        <w:rPr>
          <w:b/>
          <w:bCs/>
          <w:color w:val="000000"/>
        </w:rPr>
        <w:t xml:space="preserve">ől: </w:t>
      </w:r>
    </w:p>
    <w:p w:rsidR="0072683E" w:rsidRDefault="0072683E" w:rsidP="0072683E">
      <w:pPr>
        <w:widowControl w:val="0"/>
        <w:autoSpaceDE w:val="0"/>
        <w:autoSpaceDN w:val="0"/>
        <w:adjustRightInd w:val="0"/>
        <w:spacing w:line="276" w:lineRule="auto"/>
        <w:ind w:left="709"/>
        <w:jc w:val="both"/>
        <w:rPr>
          <w:b/>
          <w:bCs/>
          <w:color w:val="000000"/>
          <w:lang w:val="en-US"/>
        </w:rPr>
      </w:pPr>
      <w:r>
        <w:rPr>
          <w:b/>
          <w:bCs/>
          <w:color w:val="000000"/>
          <w:lang w:val="en-US"/>
        </w:rPr>
        <w:t>…………………………..</w:t>
      </w:r>
    </w:p>
    <w:p w:rsidR="0072683E" w:rsidRDefault="0072683E" w:rsidP="0072683E">
      <w:pPr>
        <w:widowControl w:val="0"/>
        <w:autoSpaceDE w:val="0"/>
        <w:autoSpaceDN w:val="0"/>
        <w:adjustRightInd w:val="0"/>
        <w:spacing w:line="276" w:lineRule="auto"/>
        <w:ind w:left="709"/>
        <w:jc w:val="both"/>
        <w:rPr>
          <w:color w:val="000000"/>
          <w:lang w:val="en-US"/>
        </w:rPr>
      </w:pPr>
      <w:r>
        <w:rPr>
          <w:color w:val="000000"/>
          <w:lang w:val="en-US"/>
        </w:rPr>
        <w:t>Telefon</w:t>
      </w:r>
      <w:proofErr w:type="gramStart"/>
      <w:r>
        <w:rPr>
          <w:color w:val="000000"/>
          <w:lang w:val="en-US"/>
        </w:rPr>
        <w:t>: .</w:t>
      </w:r>
      <w:proofErr w:type="gramEnd"/>
      <w:r>
        <w:rPr>
          <w:color w:val="000000"/>
          <w:lang w:val="en-US"/>
        </w:rPr>
        <w:t>……………………….</w:t>
      </w:r>
    </w:p>
    <w:p w:rsidR="0072683E" w:rsidRDefault="0072683E" w:rsidP="0072683E">
      <w:pPr>
        <w:widowControl w:val="0"/>
        <w:autoSpaceDE w:val="0"/>
        <w:autoSpaceDN w:val="0"/>
        <w:adjustRightInd w:val="0"/>
        <w:spacing w:line="276" w:lineRule="auto"/>
        <w:ind w:left="709"/>
        <w:jc w:val="both"/>
        <w:rPr>
          <w:color w:val="000000"/>
          <w:lang w:val="en-US"/>
        </w:rPr>
      </w:pPr>
      <w:r>
        <w:rPr>
          <w:color w:val="000000"/>
          <w:lang w:val="en-US"/>
        </w:rPr>
        <w:t>E-mail: ………………………………….</w:t>
      </w:r>
    </w:p>
    <w:p w:rsidR="0072683E" w:rsidRDefault="0072683E" w:rsidP="0072683E">
      <w:pPr>
        <w:widowControl w:val="0"/>
        <w:autoSpaceDE w:val="0"/>
        <w:autoSpaceDN w:val="0"/>
        <w:adjustRightInd w:val="0"/>
        <w:spacing w:line="276" w:lineRule="auto"/>
        <w:ind w:left="709" w:hanging="567"/>
        <w:jc w:val="both"/>
        <w:rPr>
          <w:i/>
          <w:iCs/>
          <w:color w:val="000000"/>
          <w:lang w:val="en-US"/>
        </w:rPr>
      </w:pPr>
    </w:p>
    <w:p w:rsidR="0072683E" w:rsidRDefault="0072683E" w:rsidP="0072683E">
      <w:pPr>
        <w:widowControl w:val="0"/>
        <w:autoSpaceDE w:val="0"/>
        <w:autoSpaceDN w:val="0"/>
        <w:adjustRightInd w:val="0"/>
        <w:spacing w:line="276" w:lineRule="auto"/>
        <w:ind w:left="709"/>
        <w:jc w:val="both"/>
        <w:rPr>
          <w:color w:val="000000"/>
        </w:rPr>
      </w:pPr>
      <w:r>
        <w:rPr>
          <w:b/>
          <w:bCs/>
          <w:color w:val="000000"/>
          <w:lang w:val="en-US"/>
        </w:rPr>
        <w:t>Bérl</w:t>
      </w:r>
      <w:r>
        <w:rPr>
          <w:b/>
          <w:bCs/>
          <w:color w:val="000000"/>
        </w:rPr>
        <w:t xml:space="preserve">ő részéről: </w:t>
      </w:r>
    </w:p>
    <w:p w:rsidR="0072683E" w:rsidRDefault="0072683E" w:rsidP="0072683E">
      <w:pPr>
        <w:widowControl w:val="0"/>
        <w:autoSpaceDE w:val="0"/>
        <w:autoSpaceDN w:val="0"/>
        <w:adjustRightInd w:val="0"/>
        <w:spacing w:line="276" w:lineRule="auto"/>
        <w:ind w:left="709"/>
        <w:jc w:val="both"/>
        <w:rPr>
          <w:b/>
          <w:bCs/>
          <w:i/>
          <w:iCs/>
          <w:color w:val="000000"/>
          <w:lang w:val="en-US"/>
        </w:rPr>
      </w:pPr>
      <w:r>
        <w:rPr>
          <w:b/>
          <w:bCs/>
          <w:color w:val="000000"/>
        </w:rPr>
        <w:lastRenderedPageBreak/>
        <w:t>..........................................</w:t>
      </w:r>
    </w:p>
    <w:p w:rsidR="0072683E" w:rsidRDefault="0072683E" w:rsidP="0072683E">
      <w:pPr>
        <w:widowControl w:val="0"/>
        <w:autoSpaceDE w:val="0"/>
        <w:autoSpaceDN w:val="0"/>
        <w:adjustRightInd w:val="0"/>
        <w:spacing w:line="276" w:lineRule="auto"/>
        <w:ind w:left="709"/>
        <w:jc w:val="both"/>
        <w:rPr>
          <w:color w:val="000000"/>
          <w:lang w:val="en-US"/>
        </w:rPr>
      </w:pPr>
      <w:r>
        <w:rPr>
          <w:color w:val="000000"/>
          <w:lang w:val="en-US"/>
        </w:rPr>
        <w:t>Telefon: …………………………………</w:t>
      </w:r>
    </w:p>
    <w:p w:rsidR="0072683E" w:rsidRDefault="0072683E" w:rsidP="0072683E">
      <w:pPr>
        <w:widowControl w:val="0"/>
        <w:autoSpaceDE w:val="0"/>
        <w:autoSpaceDN w:val="0"/>
        <w:adjustRightInd w:val="0"/>
        <w:spacing w:line="276" w:lineRule="auto"/>
        <w:ind w:left="709"/>
        <w:jc w:val="both"/>
        <w:rPr>
          <w:i/>
          <w:iCs/>
          <w:color w:val="000000"/>
          <w:lang w:val="en-US"/>
        </w:rPr>
      </w:pPr>
      <w:r>
        <w:rPr>
          <w:color w:val="000000"/>
          <w:lang w:val="en-US"/>
        </w:rPr>
        <w:t>E-mail</w:t>
      </w:r>
      <w:r>
        <w:rPr>
          <w:color w:val="000000"/>
        </w:rPr>
        <w:t>: .......................................................</w:t>
      </w:r>
    </w:p>
    <w:p w:rsidR="0072683E" w:rsidRDefault="0072683E" w:rsidP="0072683E">
      <w:pPr>
        <w:widowControl w:val="0"/>
        <w:autoSpaceDE w:val="0"/>
        <w:autoSpaceDN w:val="0"/>
        <w:adjustRightInd w:val="0"/>
        <w:spacing w:line="276" w:lineRule="auto"/>
        <w:ind w:left="390"/>
        <w:jc w:val="both"/>
        <w:rPr>
          <w:b/>
          <w:bCs/>
          <w:i/>
          <w:iCs/>
          <w:color w:val="000000"/>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 xml:space="preserve">Felek a kapcsolattartók személyében vagy fenti adataiban bekövetkezett </w:t>
      </w:r>
      <w:proofErr w:type="gramStart"/>
      <w:r>
        <w:rPr>
          <w:lang w:val="en-US"/>
        </w:rPr>
        <w:t>minden</w:t>
      </w:r>
      <w:proofErr w:type="gramEnd"/>
      <w:r>
        <w:rPr>
          <w:lang w:val="en-US"/>
        </w:rPr>
        <w:t xml:space="preserve"> változásról kötelesek egymást haladéktalanul értesíteni. Felek megállapítják, hogy a kapcsolattartók személyének változása nem min</w:t>
      </w:r>
      <w:r>
        <w:t>ősül szerződésmódosításnak.</w:t>
      </w:r>
    </w:p>
    <w:p w:rsidR="0072683E" w:rsidRDefault="0072683E" w:rsidP="0072683E">
      <w:pPr>
        <w:widowControl w:val="0"/>
        <w:autoSpaceDE w:val="0"/>
        <w:autoSpaceDN w:val="0"/>
        <w:adjustRightInd w:val="0"/>
        <w:spacing w:line="276" w:lineRule="auto"/>
        <w:jc w:val="both"/>
        <w:rPr>
          <w:b/>
          <w:bCs/>
          <w:lang w:val="en-US"/>
        </w:rPr>
      </w:pPr>
    </w:p>
    <w:p w:rsidR="0072683E" w:rsidRDefault="0072683E" w:rsidP="0072683E">
      <w:pPr>
        <w:widowControl w:val="0"/>
        <w:numPr>
          <w:ilvl w:val="0"/>
          <w:numId w:val="1"/>
        </w:numPr>
        <w:suppressAutoHyphens w:val="0"/>
        <w:autoSpaceDE w:val="0"/>
        <w:autoSpaceDN w:val="0"/>
        <w:adjustRightInd w:val="0"/>
        <w:spacing w:line="276" w:lineRule="auto"/>
        <w:ind w:left="567" w:hanging="567"/>
        <w:jc w:val="both"/>
        <w:rPr>
          <w:b/>
          <w:bCs/>
          <w:i/>
          <w:iCs/>
          <w:color w:val="000000"/>
        </w:rPr>
      </w:pPr>
      <w:r>
        <w:rPr>
          <w:b/>
          <w:bCs/>
          <w:color w:val="000000"/>
          <w:lang w:val="en-US"/>
        </w:rPr>
        <w:t xml:space="preserve"> </w:t>
      </w:r>
      <w:r>
        <w:rPr>
          <w:b/>
          <w:bCs/>
          <w:color w:val="000000"/>
          <w:lang w:val="en-US"/>
        </w:rPr>
        <w:tab/>
        <w:t>A szerz</w:t>
      </w:r>
      <w:r>
        <w:rPr>
          <w:b/>
          <w:bCs/>
          <w:color w:val="000000"/>
        </w:rPr>
        <w:t>ődés megszűnése</w:t>
      </w:r>
    </w:p>
    <w:p w:rsidR="0072683E" w:rsidRDefault="0072683E" w:rsidP="0072683E">
      <w:pPr>
        <w:widowControl w:val="0"/>
        <w:autoSpaceDE w:val="0"/>
        <w:autoSpaceDN w:val="0"/>
        <w:adjustRightInd w:val="0"/>
        <w:spacing w:line="276" w:lineRule="auto"/>
        <w:ind w:left="567"/>
        <w:jc w:val="both"/>
        <w:rPr>
          <w:b/>
          <w:bCs/>
          <w:i/>
          <w:iCs/>
          <w:color w:val="000000"/>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Jelen szerz</w:t>
      </w:r>
      <w:r>
        <w:t xml:space="preserve">ődés a határozott időtartam lejártával szűnik </w:t>
      </w:r>
      <w:proofErr w:type="gramStart"/>
      <w:r>
        <w:t>meg</w:t>
      </w:r>
      <w:proofErr w:type="gramEnd"/>
      <w:r>
        <w:t>.</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A szerz</w:t>
      </w:r>
      <w:r>
        <w:t>ődés közös megegyezéssel és rendes felmondással is megszüntethető a Ptk. vonatkozó rendelkezéseivel összhangban.</w:t>
      </w:r>
    </w:p>
    <w:p w:rsidR="0072683E" w:rsidRDefault="0072683E" w:rsidP="0072683E">
      <w:pPr>
        <w:widowControl w:val="0"/>
        <w:autoSpaceDE w:val="0"/>
        <w:autoSpaceDN w:val="0"/>
        <w:adjustRightInd w:val="0"/>
        <w:ind w:left="708"/>
        <w:rPr>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Bérbeadó jogosult a szerz</w:t>
      </w:r>
      <w:r>
        <w:t xml:space="preserve">ődéskötést követő </w:t>
      </w:r>
      <w:r w:rsidRPr="00FD2C37">
        <w:t xml:space="preserve">5. évtől </w:t>
      </w:r>
      <w:r>
        <w:t>egyoldalúan felmondani a szerződést 60 napos felmondási időszak mellett.</w:t>
      </w:r>
    </w:p>
    <w:p w:rsidR="0072683E" w:rsidRDefault="0072683E" w:rsidP="0072683E">
      <w:pPr>
        <w:widowControl w:val="0"/>
        <w:autoSpaceDE w:val="0"/>
        <w:autoSpaceDN w:val="0"/>
        <w:adjustRightInd w:val="0"/>
        <w:spacing w:line="276" w:lineRule="auto"/>
        <w:ind w:left="709" w:hanging="709"/>
        <w:jc w:val="both"/>
        <w:rPr>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Felek a másik fél ismételt és/vagy súlyos szerz</w:t>
      </w:r>
      <w:r>
        <w:t>ődésszegése esetén a Szerződést a másik félhez intézett egyoldalú, írásbeli nyilatkozattal, azonnali hatállyal felmondhatják.</w:t>
      </w:r>
    </w:p>
    <w:p w:rsidR="0072683E" w:rsidRDefault="0072683E" w:rsidP="0072683E">
      <w:pPr>
        <w:widowControl w:val="0"/>
        <w:autoSpaceDE w:val="0"/>
        <w:autoSpaceDN w:val="0"/>
        <w:adjustRightInd w:val="0"/>
        <w:spacing w:line="276" w:lineRule="auto"/>
        <w:ind w:left="709" w:hanging="709"/>
        <w:rPr>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Amennyiben felek a Szerz</w:t>
      </w:r>
      <w:r>
        <w:t xml:space="preserve">ődés vonatkozásában </w:t>
      </w:r>
      <w:proofErr w:type="gramStart"/>
      <w:r>
        <w:t>az</w:t>
      </w:r>
      <w:proofErr w:type="gramEnd"/>
      <w:r>
        <w:t xml:space="preserve"> azonnali hatályú felmondással kívánnak élni, úgy az erre irányuló jognyilatkozatában meg kell jelölni az azonnali hatályú felmondás okát.</w:t>
      </w:r>
    </w:p>
    <w:p w:rsidR="0072683E" w:rsidRDefault="0072683E" w:rsidP="0072683E">
      <w:pPr>
        <w:widowControl w:val="0"/>
        <w:autoSpaceDE w:val="0"/>
        <w:autoSpaceDN w:val="0"/>
        <w:adjustRightInd w:val="0"/>
        <w:spacing w:line="276" w:lineRule="auto"/>
        <w:ind w:left="708"/>
        <w:rPr>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A Szerz</w:t>
      </w:r>
      <w:r>
        <w:t>ődés tekintetében a Megrendelő a Szerződés azonnali hatályú felmondására jogosult, és az azonnali hatályú felmondás jogkövetkezményei alkalmazásának akkor van helye,</w:t>
      </w:r>
    </w:p>
    <w:p w:rsidR="0072683E" w:rsidRDefault="0072683E" w:rsidP="0072683E">
      <w:pPr>
        <w:widowControl w:val="0"/>
        <w:autoSpaceDE w:val="0"/>
        <w:autoSpaceDN w:val="0"/>
        <w:adjustRightInd w:val="0"/>
        <w:spacing w:line="276" w:lineRule="auto"/>
        <w:ind w:left="567" w:hanging="567"/>
        <w:rPr>
          <w:color w:val="000000"/>
          <w:lang w:val="en-US"/>
        </w:rPr>
      </w:pPr>
    </w:p>
    <w:p w:rsidR="0072683E" w:rsidRDefault="0072683E" w:rsidP="0072683E">
      <w:pPr>
        <w:widowControl w:val="0"/>
        <w:numPr>
          <w:ilvl w:val="0"/>
          <w:numId w:val="1"/>
        </w:numPr>
        <w:suppressAutoHyphens w:val="0"/>
        <w:autoSpaceDE w:val="0"/>
        <w:autoSpaceDN w:val="0"/>
        <w:adjustRightInd w:val="0"/>
        <w:spacing w:line="276" w:lineRule="auto"/>
        <w:ind w:left="1843" w:hanging="567"/>
        <w:jc w:val="both"/>
        <w:rPr>
          <w:i/>
          <w:iCs/>
          <w:color w:val="000000"/>
        </w:rPr>
      </w:pPr>
      <w:r>
        <w:rPr>
          <w:color w:val="000000"/>
          <w:lang w:val="en-US"/>
        </w:rPr>
        <w:t>Bérl</w:t>
      </w:r>
      <w:r>
        <w:rPr>
          <w:color w:val="000000"/>
        </w:rPr>
        <w:t>ő rendszeresen vagy súlyosan megszegi a Szerződésből eredő kötelezettségeit.</w:t>
      </w:r>
    </w:p>
    <w:p w:rsidR="0072683E" w:rsidRDefault="0072683E" w:rsidP="0072683E">
      <w:pPr>
        <w:widowControl w:val="0"/>
        <w:numPr>
          <w:ilvl w:val="0"/>
          <w:numId w:val="1"/>
        </w:numPr>
        <w:suppressAutoHyphens w:val="0"/>
        <w:autoSpaceDE w:val="0"/>
        <w:autoSpaceDN w:val="0"/>
        <w:adjustRightInd w:val="0"/>
        <w:spacing w:line="276" w:lineRule="auto"/>
        <w:ind w:left="1843" w:hanging="567"/>
        <w:jc w:val="both"/>
        <w:rPr>
          <w:i/>
          <w:iCs/>
          <w:color w:val="000000"/>
        </w:rPr>
      </w:pPr>
      <w:r>
        <w:rPr>
          <w:color w:val="000000"/>
          <w:lang w:val="en-US"/>
        </w:rPr>
        <w:t>A Bérl</w:t>
      </w:r>
      <w:r>
        <w:rPr>
          <w:color w:val="000000"/>
        </w:rPr>
        <w:t>ővel szemben a csődeljárásról és a felszámolási eljárásról szóló 1991. évi IL. törvény 11. § (2) bekezdés h) pontja szerinti (illetve a mindenkor hatályos jogszabályok szerinti) végelszámolási, csőd- (ide nem értve a fizetési haladék időtartamát) vagy felszámolási eljárásban biztosított fizetési haladék eredménytelen elteltét követően.</w:t>
      </w:r>
    </w:p>
    <w:p w:rsidR="0072683E" w:rsidRDefault="0072683E" w:rsidP="0072683E">
      <w:pPr>
        <w:widowControl w:val="0"/>
        <w:numPr>
          <w:ilvl w:val="0"/>
          <w:numId w:val="1"/>
        </w:numPr>
        <w:suppressAutoHyphens w:val="0"/>
        <w:autoSpaceDE w:val="0"/>
        <w:autoSpaceDN w:val="0"/>
        <w:adjustRightInd w:val="0"/>
        <w:spacing w:line="276" w:lineRule="auto"/>
        <w:ind w:left="1843" w:hanging="567"/>
        <w:jc w:val="both"/>
        <w:rPr>
          <w:i/>
          <w:iCs/>
          <w:color w:val="000000"/>
        </w:rPr>
      </w:pPr>
      <w:r>
        <w:rPr>
          <w:color w:val="000000"/>
          <w:lang w:val="en-US"/>
        </w:rPr>
        <w:t>A Bérl</w:t>
      </w:r>
      <w:r>
        <w:rPr>
          <w:color w:val="000000"/>
        </w:rPr>
        <w:t>ő a jelen szerződés szerinti titoktartási kötelezettséget megszegi.</w:t>
      </w:r>
    </w:p>
    <w:p w:rsidR="0072683E" w:rsidRDefault="0072683E" w:rsidP="0072683E">
      <w:pPr>
        <w:widowControl w:val="0"/>
        <w:numPr>
          <w:ilvl w:val="0"/>
          <w:numId w:val="1"/>
        </w:numPr>
        <w:suppressAutoHyphens w:val="0"/>
        <w:autoSpaceDE w:val="0"/>
        <w:autoSpaceDN w:val="0"/>
        <w:adjustRightInd w:val="0"/>
        <w:spacing w:line="276" w:lineRule="auto"/>
        <w:ind w:left="1843" w:hanging="567"/>
        <w:jc w:val="both"/>
        <w:rPr>
          <w:i/>
          <w:iCs/>
          <w:color w:val="000000"/>
        </w:rPr>
      </w:pPr>
      <w:r>
        <w:rPr>
          <w:color w:val="000000"/>
          <w:lang w:val="en-US"/>
        </w:rPr>
        <w:t>A Bérl</w:t>
      </w:r>
      <w:r>
        <w:rPr>
          <w:color w:val="000000"/>
        </w:rPr>
        <w:t>ő egyéb súlyos szerződésszegése esetén.</w:t>
      </w:r>
    </w:p>
    <w:p w:rsidR="0072683E" w:rsidRDefault="0072683E" w:rsidP="0072683E">
      <w:pPr>
        <w:widowControl w:val="0"/>
        <w:autoSpaceDE w:val="0"/>
        <w:autoSpaceDN w:val="0"/>
        <w:adjustRightInd w:val="0"/>
        <w:spacing w:line="276" w:lineRule="auto"/>
        <w:ind w:left="567" w:hanging="567"/>
        <w:jc w:val="both"/>
        <w:rPr>
          <w:i/>
          <w:iCs/>
          <w:color w:val="000000"/>
          <w:lang w:val="en-US"/>
        </w:rPr>
      </w:pPr>
    </w:p>
    <w:p w:rsidR="0072683E" w:rsidRDefault="0072683E" w:rsidP="0072683E">
      <w:pPr>
        <w:widowControl w:val="0"/>
        <w:numPr>
          <w:ilvl w:val="0"/>
          <w:numId w:val="1"/>
        </w:numPr>
        <w:suppressAutoHyphens w:val="0"/>
        <w:autoSpaceDE w:val="0"/>
        <w:autoSpaceDN w:val="0"/>
        <w:adjustRightInd w:val="0"/>
        <w:spacing w:line="276" w:lineRule="auto"/>
        <w:ind w:left="709" w:hanging="709"/>
        <w:jc w:val="both"/>
      </w:pPr>
      <w:r>
        <w:rPr>
          <w:lang w:val="en-US"/>
        </w:rPr>
        <w:t>Felmondás esetén a Felek kötelesek egymással a megsz</w:t>
      </w:r>
      <w:r>
        <w:t>űnés napjával elszámolni. A bérlő a bérleti jogviszony megszűnése, vagy megszüntetése után az ingatlant köteles rendeltetésszerű állapotban Bérbeadó rendelkezésére bocsátani.</w:t>
      </w:r>
    </w:p>
    <w:p w:rsidR="0072683E" w:rsidRDefault="0072683E" w:rsidP="0072683E">
      <w:pPr>
        <w:widowControl w:val="0"/>
        <w:autoSpaceDE w:val="0"/>
        <w:autoSpaceDN w:val="0"/>
        <w:adjustRightInd w:val="0"/>
        <w:jc w:val="both"/>
        <w:rPr>
          <w:color w:val="000000"/>
          <w:lang w:val="en-US"/>
        </w:rPr>
      </w:pPr>
    </w:p>
    <w:p w:rsidR="0072683E" w:rsidRDefault="0072683E" w:rsidP="0072683E">
      <w:pPr>
        <w:widowControl w:val="0"/>
        <w:autoSpaceDE w:val="0"/>
        <w:autoSpaceDN w:val="0"/>
        <w:adjustRightInd w:val="0"/>
        <w:jc w:val="both"/>
        <w:rPr>
          <w:color w:val="000000"/>
          <w:lang w:val="en-US"/>
        </w:rPr>
      </w:pPr>
    </w:p>
    <w:p w:rsidR="0072683E" w:rsidRDefault="0072683E" w:rsidP="0072683E">
      <w:pPr>
        <w:widowControl w:val="0"/>
        <w:autoSpaceDE w:val="0"/>
        <w:autoSpaceDN w:val="0"/>
        <w:adjustRightInd w:val="0"/>
        <w:spacing w:line="276" w:lineRule="auto"/>
        <w:ind w:left="284" w:hanging="284"/>
        <w:jc w:val="both"/>
        <w:rPr>
          <w:lang w:val="en-US"/>
        </w:rPr>
      </w:pPr>
      <w:r>
        <w:rPr>
          <w:b/>
          <w:bCs/>
          <w:color w:val="000000"/>
          <w:lang w:val="en-US"/>
        </w:rPr>
        <w:t xml:space="preserve">9. </w:t>
      </w:r>
      <w:r>
        <w:rPr>
          <w:b/>
          <w:bCs/>
          <w:color w:val="000000"/>
          <w:lang w:val="en-US"/>
        </w:rPr>
        <w:tab/>
        <w:t>Egyéb rendelkezések</w:t>
      </w:r>
    </w:p>
    <w:p w:rsidR="0072683E" w:rsidRDefault="0072683E" w:rsidP="0072683E">
      <w:pPr>
        <w:widowControl w:val="0"/>
        <w:autoSpaceDE w:val="0"/>
        <w:autoSpaceDN w:val="0"/>
        <w:adjustRightInd w:val="0"/>
        <w:spacing w:line="276" w:lineRule="auto"/>
        <w:ind w:left="284" w:hanging="284"/>
        <w:jc w:val="both"/>
        <w:rPr>
          <w:lang w:val="en-US"/>
        </w:rPr>
      </w:pPr>
    </w:p>
    <w:p w:rsidR="0072683E" w:rsidRDefault="0072683E" w:rsidP="0072683E">
      <w:pPr>
        <w:widowControl w:val="0"/>
        <w:numPr>
          <w:ilvl w:val="0"/>
          <w:numId w:val="1"/>
        </w:numPr>
        <w:suppressAutoHyphens w:val="0"/>
        <w:autoSpaceDE w:val="0"/>
        <w:autoSpaceDN w:val="0"/>
        <w:adjustRightInd w:val="0"/>
        <w:ind w:left="709" w:hanging="709"/>
        <w:jc w:val="both"/>
      </w:pPr>
      <w:r>
        <w:rPr>
          <w:lang w:val="en-US"/>
        </w:rPr>
        <w:t>A jelen szerz</w:t>
      </w:r>
      <w:r>
        <w:t>ődésben nem szabályozott egyéb kérdésekben a Polgári Törvénykönyvről szóló. 2013. évi V. törvény (Ptk.), illetve az egyéb irányadó jogszabályok rendelkezéseinek megfelelő alkalmazásával kell eljárni.</w:t>
      </w:r>
    </w:p>
    <w:p w:rsidR="0072683E" w:rsidRDefault="0072683E" w:rsidP="0072683E">
      <w:pPr>
        <w:widowControl w:val="0"/>
        <w:autoSpaceDE w:val="0"/>
        <w:autoSpaceDN w:val="0"/>
        <w:adjustRightInd w:val="0"/>
        <w:ind w:left="709"/>
        <w:jc w:val="both"/>
        <w:rPr>
          <w:lang w:val="en-US"/>
        </w:rPr>
      </w:pPr>
    </w:p>
    <w:p w:rsidR="0072683E" w:rsidRDefault="0072683E" w:rsidP="0072683E">
      <w:pPr>
        <w:widowControl w:val="0"/>
        <w:numPr>
          <w:ilvl w:val="0"/>
          <w:numId w:val="1"/>
        </w:numPr>
        <w:suppressAutoHyphens w:val="0"/>
        <w:autoSpaceDE w:val="0"/>
        <w:autoSpaceDN w:val="0"/>
        <w:adjustRightInd w:val="0"/>
        <w:ind w:left="709" w:hanging="709"/>
        <w:jc w:val="both"/>
      </w:pPr>
      <w:r>
        <w:rPr>
          <w:lang w:val="en-US"/>
        </w:rPr>
        <w:t>A jelen szerz</w:t>
      </w:r>
      <w:r>
        <w:t xml:space="preserve">ődés módosítása kizárólag írásban, a jelen szerződésre érvényes formai kényszer megtartása mellett lehetséges. </w:t>
      </w:r>
    </w:p>
    <w:p w:rsidR="0072683E" w:rsidRDefault="0072683E" w:rsidP="0072683E">
      <w:pPr>
        <w:widowControl w:val="0"/>
        <w:autoSpaceDE w:val="0"/>
        <w:autoSpaceDN w:val="0"/>
        <w:adjustRightInd w:val="0"/>
        <w:ind w:left="708"/>
        <w:rPr>
          <w:i/>
          <w:iCs/>
          <w:color w:val="000000"/>
          <w:lang w:val="en-US"/>
        </w:rPr>
      </w:pPr>
    </w:p>
    <w:p w:rsidR="0072683E" w:rsidRDefault="0072683E" w:rsidP="0072683E">
      <w:pPr>
        <w:widowControl w:val="0"/>
        <w:numPr>
          <w:ilvl w:val="0"/>
          <w:numId w:val="1"/>
        </w:numPr>
        <w:suppressAutoHyphens w:val="0"/>
        <w:autoSpaceDE w:val="0"/>
        <w:autoSpaceDN w:val="0"/>
        <w:adjustRightInd w:val="0"/>
        <w:ind w:left="709" w:hanging="709"/>
        <w:jc w:val="both"/>
      </w:pPr>
      <w:r>
        <w:rPr>
          <w:lang w:val="en-US"/>
        </w:rPr>
        <w:t>Amennyiben a szerz</w:t>
      </w:r>
      <w:r>
        <w:t>ődés bármelyik rendelkezése érvénytelenné válna, a szerződés többi része továbbra is hatályos és érvényes marad. Ebben az esetben a Feleknek olyan megállapodásra kell jutniuk, amely leginkább megfelel az érvénytelenné vált rendelkezés eredeti céljának.</w:t>
      </w:r>
    </w:p>
    <w:p w:rsidR="0072683E" w:rsidRDefault="0072683E" w:rsidP="0072683E">
      <w:pPr>
        <w:widowControl w:val="0"/>
        <w:autoSpaceDE w:val="0"/>
        <w:autoSpaceDN w:val="0"/>
        <w:adjustRightInd w:val="0"/>
        <w:ind w:left="708"/>
        <w:rPr>
          <w:lang w:val="en-US"/>
        </w:rPr>
      </w:pPr>
    </w:p>
    <w:p w:rsidR="0072683E" w:rsidRDefault="0072683E" w:rsidP="0072683E">
      <w:pPr>
        <w:widowControl w:val="0"/>
        <w:numPr>
          <w:ilvl w:val="0"/>
          <w:numId w:val="1"/>
        </w:numPr>
        <w:suppressAutoHyphens w:val="0"/>
        <w:autoSpaceDE w:val="0"/>
        <w:autoSpaceDN w:val="0"/>
        <w:adjustRightInd w:val="0"/>
        <w:ind w:left="709" w:hanging="709"/>
        <w:jc w:val="both"/>
      </w:pPr>
      <w:r>
        <w:rPr>
          <w:lang w:val="en-US"/>
        </w:rPr>
        <w:t>Felek megállapodnak, hogy a szerz</w:t>
      </w:r>
      <w:r>
        <w:t>ődés teljesítése során közöttük felmerült vitás kérdéseket először megkísérlik közvetlen tárgyalások útján rendezni. Az egyeztetés eredménytelensége esetén fordulnak a polgári perrendtartásról szóló 2016. évi CXXX. törvény szerinti illetékességgel és hatáskörrel rendelkező bírósághoz.</w:t>
      </w:r>
    </w:p>
    <w:p w:rsidR="0072683E" w:rsidRDefault="0072683E" w:rsidP="0072683E">
      <w:pPr>
        <w:widowControl w:val="0"/>
        <w:autoSpaceDE w:val="0"/>
        <w:autoSpaceDN w:val="0"/>
        <w:adjustRightInd w:val="0"/>
        <w:spacing w:line="276" w:lineRule="auto"/>
        <w:jc w:val="both"/>
        <w:rPr>
          <w:lang w:val="en-US"/>
        </w:rPr>
      </w:pPr>
    </w:p>
    <w:p w:rsidR="0072683E" w:rsidRDefault="0072683E" w:rsidP="0072683E">
      <w:pPr>
        <w:widowControl w:val="0"/>
        <w:autoSpaceDE w:val="0"/>
        <w:autoSpaceDN w:val="0"/>
        <w:adjustRightInd w:val="0"/>
        <w:spacing w:line="276" w:lineRule="auto"/>
        <w:ind w:left="567" w:hanging="567"/>
        <w:jc w:val="both"/>
        <w:rPr>
          <w:color w:val="000000"/>
          <w:lang w:val="en-US"/>
        </w:rPr>
      </w:pPr>
    </w:p>
    <w:p w:rsidR="0072683E" w:rsidRDefault="0072683E" w:rsidP="0072683E">
      <w:pPr>
        <w:widowControl w:val="0"/>
        <w:autoSpaceDE w:val="0"/>
        <w:autoSpaceDN w:val="0"/>
        <w:adjustRightInd w:val="0"/>
        <w:spacing w:line="276" w:lineRule="auto"/>
        <w:ind w:left="567" w:hanging="567"/>
        <w:jc w:val="both"/>
        <w:rPr>
          <w:color w:val="000000"/>
          <w:lang w:val="en-US"/>
        </w:rPr>
      </w:pPr>
      <w:r>
        <w:rPr>
          <w:color w:val="000000"/>
          <w:lang w:val="en-US"/>
        </w:rPr>
        <w:t>Kelt: Hortobágy, 2021. ………………………..</w:t>
      </w:r>
    </w:p>
    <w:p w:rsidR="0072683E" w:rsidRDefault="0072683E" w:rsidP="0072683E">
      <w:pPr>
        <w:widowControl w:val="0"/>
        <w:autoSpaceDE w:val="0"/>
        <w:autoSpaceDN w:val="0"/>
        <w:adjustRightInd w:val="0"/>
        <w:spacing w:line="276" w:lineRule="auto"/>
        <w:ind w:left="567" w:hanging="567"/>
        <w:jc w:val="both"/>
        <w:rPr>
          <w:color w:val="000000"/>
          <w:lang w:val="en-US"/>
        </w:rPr>
      </w:pPr>
    </w:p>
    <w:p w:rsidR="0072683E" w:rsidRDefault="0072683E" w:rsidP="0072683E">
      <w:pPr>
        <w:widowControl w:val="0"/>
        <w:autoSpaceDE w:val="0"/>
        <w:autoSpaceDN w:val="0"/>
        <w:adjustRightInd w:val="0"/>
        <w:spacing w:line="276" w:lineRule="auto"/>
        <w:ind w:left="567" w:hanging="567"/>
        <w:jc w:val="both"/>
        <w:rPr>
          <w:color w:val="000000"/>
          <w:lang w:val="en-US"/>
        </w:rPr>
      </w:pPr>
    </w:p>
    <w:tbl>
      <w:tblPr>
        <w:tblW w:w="0" w:type="auto"/>
        <w:jc w:val="center"/>
        <w:tblLayout w:type="fixed"/>
        <w:tblLook w:val="0000" w:firstRow="0" w:lastRow="0" w:firstColumn="0" w:lastColumn="0" w:noHBand="0" w:noVBand="0"/>
      </w:tblPr>
      <w:tblGrid>
        <w:gridCol w:w="4531"/>
        <w:gridCol w:w="4531"/>
      </w:tblGrid>
      <w:tr w:rsidR="0072683E" w:rsidTr="0010728C">
        <w:trPr>
          <w:trHeight w:val="1"/>
          <w:jc w:val="center"/>
        </w:trPr>
        <w:tc>
          <w:tcPr>
            <w:tcW w:w="4531" w:type="dxa"/>
            <w:tcBorders>
              <w:top w:val="nil"/>
              <w:left w:val="nil"/>
              <w:bottom w:val="nil"/>
              <w:right w:val="nil"/>
            </w:tcBorders>
            <w:shd w:val="clear" w:color="000000" w:fill="FFFFFF"/>
          </w:tcPr>
          <w:p w:rsidR="0072683E" w:rsidRDefault="0072683E" w:rsidP="0010728C">
            <w:pPr>
              <w:widowControl w:val="0"/>
              <w:autoSpaceDE w:val="0"/>
              <w:autoSpaceDN w:val="0"/>
              <w:adjustRightInd w:val="0"/>
              <w:spacing w:line="276" w:lineRule="auto"/>
              <w:ind w:firstLine="34"/>
              <w:jc w:val="center"/>
              <w:rPr>
                <w:color w:val="000000"/>
              </w:rPr>
            </w:pPr>
            <w:r>
              <w:rPr>
                <w:color w:val="000000"/>
                <w:lang w:val="en-US"/>
              </w:rPr>
              <w:t>Hortobágyi Természetvédelmi és Génmeg</w:t>
            </w:r>
            <w:r>
              <w:rPr>
                <w:color w:val="000000"/>
              </w:rPr>
              <w:t>őrző Nonprofit Kft.</w:t>
            </w:r>
          </w:p>
          <w:p w:rsidR="0072683E" w:rsidRDefault="0072683E" w:rsidP="0010728C">
            <w:pPr>
              <w:widowControl w:val="0"/>
              <w:autoSpaceDE w:val="0"/>
              <w:autoSpaceDN w:val="0"/>
              <w:adjustRightInd w:val="0"/>
              <w:spacing w:line="276" w:lineRule="auto"/>
              <w:rPr>
                <w:color w:val="000000"/>
                <w:lang w:val="en-US"/>
              </w:rPr>
            </w:pPr>
          </w:p>
          <w:p w:rsidR="0072683E" w:rsidRDefault="0072683E" w:rsidP="0010728C">
            <w:pPr>
              <w:widowControl w:val="0"/>
              <w:autoSpaceDE w:val="0"/>
              <w:autoSpaceDN w:val="0"/>
              <w:adjustRightInd w:val="0"/>
              <w:spacing w:line="276" w:lineRule="auto"/>
              <w:rPr>
                <w:color w:val="000000"/>
                <w:lang w:val="en-US"/>
              </w:rPr>
            </w:pPr>
          </w:p>
          <w:p w:rsidR="0072683E" w:rsidRDefault="0072683E" w:rsidP="0010728C">
            <w:pPr>
              <w:widowControl w:val="0"/>
              <w:autoSpaceDE w:val="0"/>
              <w:autoSpaceDN w:val="0"/>
              <w:adjustRightInd w:val="0"/>
              <w:spacing w:line="276" w:lineRule="auto"/>
              <w:ind w:left="567" w:hanging="567"/>
              <w:jc w:val="center"/>
              <w:rPr>
                <w:rFonts w:ascii="Calibri" w:hAnsi="Calibri" w:cs="Calibri"/>
                <w:lang w:val="en-US"/>
              </w:rPr>
            </w:pPr>
          </w:p>
        </w:tc>
        <w:tc>
          <w:tcPr>
            <w:tcW w:w="4531" w:type="dxa"/>
            <w:tcBorders>
              <w:top w:val="nil"/>
              <w:left w:val="nil"/>
              <w:bottom w:val="nil"/>
              <w:right w:val="nil"/>
            </w:tcBorders>
            <w:shd w:val="clear" w:color="000000" w:fill="FFFFFF"/>
          </w:tcPr>
          <w:p w:rsidR="0072683E" w:rsidRDefault="0072683E" w:rsidP="0010728C">
            <w:pPr>
              <w:widowControl w:val="0"/>
              <w:autoSpaceDE w:val="0"/>
              <w:autoSpaceDN w:val="0"/>
              <w:adjustRightInd w:val="0"/>
              <w:spacing w:line="276" w:lineRule="auto"/>
              <w:ind w:firstLine="34"/>
              <w:jc w:val="center"/>
              <w:rPr>
                <w:rFonts w:ascii="Calibri" w:hAnsi="Calibri" w:cs="Calibri"/>
                <w:lang w:val="en-US"/>
              </w:rPr>
            </w:pPr>
          </w:p>
        </w:tc>
      </w:tr>
      <w:tr w:rsidR="0072683E" w:rsidTr="0010728C">
        <w:trPr>
          <w:trHeight w:val="1"/>
          <w:jc w:val="center"/>
        </w:trPr>
        <w:tc>
          <w:tcPr>
            <w:tcW w:w="4531" w:type="dxa"/>
            <w:tcBorders>
              <w:top w:val="nil"/>
              <w:left w:val="nil"/>
              <w:bottom w:val="nil"/>
              <w:right w:val="nil"/>
            </w:tcBorders>
            <w:shd w:val="clear" w:color="000000" w:fill="FFFFFF"/>
          </w:tcPr>
          <w:p w:rsidR="0072683E" w:rsidRDefault="0072683E" w:rsidP="0010728C">
            <w:pPr>
              <w:widowControl w:val="0"/>
              <w:autoSpaceDE w:val="0"/>
              <w:autoSpaceDN w:val="0"/>
              <w:adjustRightInd w:val="0"/>
              <w:spacing w:line="276" w:lineRule="auto"/>
              <w:ind w:left="567" w:hanging="567"/>
              <w:jc w:val="center"/>
              <w:rPr>
                <w:rFonts w:ascii="Calibri" w:hAnsi="Calibri" w:cs="Calibri"/>
                <w:lang w:val="en-US"/>
              </w:rPr>
            </w:pPr>
            <w:r>
              <w:rPr>
                <w:color w:val="000000"/>
                <w:lang w:val="en-US"/>
              </w:rPr>
              <w:t>……………………………………….</w:t>
            </w:r>
          </w:p>
        </w:tc>
        <w:tc>
          <w:tcPr>
            <w:tcW w:w="4531" w:type="dxa"/>
            <w:tcBorders>
              <w:top w:val="nil"/>
              <w:left w:val="nil"/>
              <w:bottom w:val="nil"/>
              <w:right w:val="nil"/>
            </w:tcBorders>
            <w:shd w:val="clear" w:color="000000" w:fill="FFFFFF"/>
          </w:tcPr>
          <w:p w:rsidR="0072683E" w:rsidRDefault="0072683E" w:rsidP="0010728C">
            <w:pPr>
              <w:widowControl w:val="0"/>
              <w:autoSpaceDE w:val="0"/>
              <w:autoSpaceDN w:val="0"/>
              <w:adjustRightInd w:val="0"/>
              <w:spacing w:line="276" w:lineRule="auto"/>
              <w:ind w:left="567" w:hanging="567"/>
              <w:jc w:val="center"/>
              <w:rPr>
                <w:rFonts w:ascii="Calibri" w:hAnsi="Calibri" w:cs="Calibri"/>
                <w:lang w:val="en-US"/>
              </w:rPr>
            </w:pPr>
            <w:r>
              <w:rPr>
                <w:color w:val="000000"/>
                <w:lang w:val="en-US"/>
              </w:rPr>
              <w:t>………………………………………….</w:t>
            </w:r>
          </w:p>
        </w:tc>
      </w:tr>
      <w:tr w:rsidR="0072683E" w:rsidTr="0010728C">
        <w:trPr>
          <w:trHeight w:val="1"/>
          <w:jc w:val="center"/>
        </w:trPr>
        <w:tc>
          <w:tcPr>
            <w:tcW w:w="4531" w:type="dxa"/>
            <w:tcBorders>
              <w:top w:val="nil"/>
              <w:left w:val="nil"/>
              <w:bottom w:val="nil"/>
              <w:right w:val="nil"/>
            </w:tcBorders>
            <w:shd w:val="clear" w:color="000000" w:fill="FFFFFF"/>
          </w:tcPr>
          <w:p w:rsidR="0072683E" w:rsidRDefault="0072683E" w:rsidP="0010728C">
            <w:pPr>
              <w:widowControl w:val="0"/>
              <w:autoSpaceDE w:val="0"/>
              <w:autoSpaceDN w:val="0"/>
              <w:adjustRightInd w:val="0"/>
              <w:spacing w:line="276" w:lineRule="auto"/>
              <w:ind w:left="567" w:hanging="567"/>
              <w:jc w:val="center"/>
              <w:rPr>
                <w:color w:val="000000"/>
              </w:rPr>
            </w:pPr>
            <w:r>
              <w:rPr>
                <w:color w:val="000000"/>
                <w:lang w:val="en-US"/>
              </w:rPr>
              <w:t>Medgyesi Gergely Árpád ügyvezet</w:t>
            </w:r>
            <w:r>
              <w:rPr>
                <w:color w:val="000000"/>
              </w:rPr>
              <w:t>ő</w:t>
            </w:r>
            <w:r>
              <w:rPr>
                <w:color w:val="000000"/>
              </w:rPr>
              <w:tab/>
            </w:r>
          </w:p>
          <w:p w:rsidR="0072683E" w:rsidRDefault="0072683E" w:rsidP="0010728C">
            <w:pPr>
              <w:widowControl w:val="0"/>
              <w:autoSpaceDE w:val="0"/>
              <w:autoSpaceDN w:val="0"/>
              <w:adjustRightInd w:val="0"/>
              <w:spacing w:line="276" w:lineRule="auto"/>
              <w:ind w:firstLine="34"/>
              <w:jc w:val="center"/>
              <w:rPr>
                <w:rFonts w:ascii="Calibri" w:hAnsi="Calibri" w:cs="Calibri"/>
                <w:lang w:val="en-US"/>
              </w:rPr>
            </w:pPr>
            <w:r>
              <w:rPr>
                <w:lang w:val="en-US"/>
              </w:rPr>
              <w:t>Bérbeadó</w:t>
            </w:r>
          </w:p>
        </w:tc>
        <w:tc>
          <w:tcPr>
            <w:tcW w:w="4531" w:type="dxa"/>
            <w:tcBorders>
              <w:top w:val="nil"/>
              <w:left w:val="nil"/>
              <w:bottom w:val="nil"/>
              <w:right w:val="nil"/>
            </w:tcBorders>
            <w:shd w:val="clear" w:color="000000" w:fill="FFFFFF"/>
          </w:tcPr>
          <w:p w:rsidR="0072683E" w:rsidRDefault="0072683E" w:rsidP="0010728C">
            <w:pPr>
              <w:widowControl w:val="0"/>
              <w:autoSpaceDE w:val="0"/>
              <w:autoSpaceDN w:val="0"/>
              <w:adjustRightInd w:val="0"/>
              <w:spacing w:line="276" w:lineRule="auto"/>
              <w:ind w:left="567" w:hanging="567"/>
              <w:jc w:val="center"/>
              <w:rPr>
                <w:color w:val="000000"/>
                <w:lang w:val="en-US"/>
              </w:rPr>
            </w:pPr>
          </w:p>
          <w:p w:rsidR="0072683E" w:rsidRDefault="0072683E" w:rsidP="0010728C">
            <w:pPr>
              <w:widowControl w:val="0"/>
              <w:autoSpaceDE w:val="0"/>
              <w:autoSpaceDN w:val="0"/>
              <w:adjustRightInd w:val="0"/>
              <w:spacing w:line="276" w:lineRule="auto"/>
              <w:ind w:left="567" w:hanging="567"/>
              <w:jc w:val="center"/>
              <w:rPr>
                <w:rFonts w:ascii="Calibri" w:hAnsi="Calibri" w:cs="Calibri"/>
                <w:lang w:val="en-US"/>
              </w:rPr>
            </w:pPr>
            <w:r>
              <w:rPr>
                <w:color w:val="000000"/>
                <w:lang w:val="en-US"/>
              </w:rPr>
              <w:t>Bérl</w:t>
            </w:r>
            <w:r>
              <w:rPr>
                <w:color w:val="000000"/>
              </w:rPr>
              <w:t>ő</w:t>
            </w:r>
          </w:p>
        </w:tc>
      </w:tr>
    </w:tbl>
    <w:p w:rsidR="0072683E" w:rsidRDefault="0072683E" w:rsidP="0072683E">
      <w:pPr>
        <w:widowControl w:val="0"/>
        <w:autoSpaceDE w:val="0"/>
        <w:autoSpaceDN w:val="0"/>
        <w:adjustRightInd w:val="0"/>
        <w:spacing w:after="200" w:line="276" w:lineRule="auto"/>
        <w:rPr>
          <w:lang w:val="en-US"/>
        </w:rPr>
      </w:pPr>
    </w:p>
    <w:p w:rsidR="002D1740" w:rsidRDefault="002D1740">
      <w:bookmarkStart w:id="0" w:name="_GoBack"/>
      <w:bookmarkEnd w:id="0"/>
    </w:p>
    <w:sectPr w:rsidR="002D1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B388F7A"/>
    <w:lvl w:ilvl="0">
      <w:numFmt w:val="bullet"/>
      <w:lvlText w:val="*"/>
      <w:lvlJc w:val="left"/>
    </w:lvl>
  </w:abstractNum>
  <w:abstractNum w:abstractNumId="1" w15:restartNumberingAfterBreak="0">
    <w:nsid w:val="3957704A"/>
    <w:multiLevelType w:val="hybridMultilevel"/>
    <w:tmpl w:val="105031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3E"/>
    <w:rsid w:val="002D1740"/>
    <w:rsid w:val="007268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1B758-B12F-4E83-A308-7D5379E0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2683E"/>
    <w:pPr>
      <w:suppressAutoHyphens/>
      <w:spacing w:after="0" w:line="240" w:lineRule="auto"/>
    </w:pPr>
    <w:rPr>
      <w:rFonts w:ascii="Times New Roman" w:eastAsia="Times New Roma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26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12134</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Torbik Ákos</dc:creator>
  <cp:keywords/>
  <dc:description/>
  <cp:lastModifiedBy>Torbik Ákos</cp:lastModifiedBy>
  <cp:revision>1</cp:revision>
  <dcterms:created xsi:type="dcterms:W3CDTF">2021-02-15T10:25:00Z</dcterms:created>
  <dcterms:modified xsi:type="dcterms:W3CDTF">2021-02-15T10:25:00Z</dcterms:modified>
</cp:coreProperties>
</file>